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F77" w:rsidRPr="00CF2F77" w:rsidRDefault="00CF2F77" w:rsidP="00CF2F77">
      <w:pPr>
        <w:ind w:left="-810" w:right="-180"/>
        <w:jc w:val="both"/>
        <w:rPr>
          <w:rFonts w:asciiTheme="minorHAnsi" w:hAnsiTheme="minorHAnsi"/>
        </w:rPr>
      </w:pPr>
      <w:r w:rsidRPr="00CF2F77">
        <w:rPr>
          <w:rFonts w:asciiTheme="minorHAnsi" w:hAnsiTheme="minorHAnsi"/>
        </w:rPr>
        <w:t xml:space="preserve">THIS NON-DISCLOSURE AGREEMENT (“Agreement”) is made as of this </w:t>
      </w:r>
      <w:r w:rsidR="00190C16" w:rsidRPr="00190C16">
        <w:rPr>
          <w:rFonts w:asciiTheme="minorHAnsi" w:hAnsiTheme="minorHAnsi"/>
          <w:u w:val="single"/>
        </w:rPr>
        <w:fldChar w:fldCharType="begin">
          <w:ffData>
            <w:name w:val="Text1"/>
            <w:enabled/>
            <w:calcOnExit w:val="0"/>
            <w:textInput/>
          </w:ffData>
        </w:fldChar>
      </w:r>
      <w:bookmarkStart w:id="0" w:name="Text1"/>
      <w:r w:rsidR="00190C16" w:rsidRPr="00190C16">
        <w:rPr>
          <w:rFonts w:asciiTheme="minorHAnsi" w:hAnsiTheme="minorHAnsi"/>
          <w:u w:val="single"/>
        </w:rPr>
        <w:instrText xml:space="preserve"> FORMTEXT </w:instrText>
      </w:r>
      <w:r w:rsidR="00190C16" w:rsidRPr="00190C16">
        <w:rPr>
          <w:rFonts w:asciiTheme="minorHAnsi" w:hAnsiTheme="minorHAnsi"/>
          <w:u w:val="single"/>
        </w:rPr>
      </w:r>
      <w:r w:rsidR="00190C16" w:rsidRPr="00190C16">
        <w:rPr>
          <w:rFonts w:asciiTheme="minorHAnsi" w:hAnsiTheme="minorHAnsi"/>
          <w:u w:val="single"/>
        </w:rPr>
        <w:fldChar w:fldCharType="separate"/>
      </w:r>
      <w:bookmarkStart w:id="1" w:name="_GoBack"/>
      <w:r w:rsidR="00190C16" w:rsidRPr="00190C16">
        <w:rPr>
          <w:rFonts w:asciiTheme="minorHAnsi" w:hAnsiTheme="minorHAnsi"/>
          <w:noProof/>
          <w:u w:val="single"/>
        </w:rPr>
        <w:t> </w:t>
      </w:r>
      <w:r w:rsidR="00190C16" w:rsidRPr="00190C16">
        <w:rPr>
          <w:rFonts w:asciiTheme="minorHAnsi" w:hAnsiTheme="minorHAnsi"/>
          <w:noProof/>
          <w:u w:val="single"/>
        </w:rPr>
        <w:t> </w:t>
      </w:r>
      <w:r w:rsidR="00190C16" w:rsidRPr="00190C16">
        <w:rPr>
          <w:rFonts w:asciiTheme="minorHAnsi" w:hAnsiTheme="minorHAnsi"/>
          <w:noProof/>
          <w:u w:val="single"/>
        </w:rPr>
        <w:t> </w:t>
      </w:r>
      <w:r w:rsidR="00190C16" w:rsidRPr="00190C16">
        <w:rPr>
          <w:rFonts w:asciiTheme="minorHAnsi" w:hAnsiTheme="minorHAnsi"/>
          <w:noProof/>
          <w:u w:val="single"/>
        </w:rPr>
        <w:t> </w:t>
      </w:r>
      <w:r w:rsidR="00190C16" w:rsidRPr="00190C16">
        <w:rPr>
          <w:rFonts w:asciiTheme="minorHAnsi" w:hAnsiTheme="minorHAnsi"/>
          <w:noProof/>
          <w:u w:val="single"/>
        </w:rPr>
        <w:t> </w:t>
      </w:r>
      <w:bookmarkEnd w:id="1"/>
      <w:r w:rsidR="00190C16" w:rsidRPr="00190C16">
        <w:rPr>
          <w:rFonts w:asciiTheme="minorHAnsi" w:hAnsiTheme="minorHAnsi"/>
          <w:u w:val="single"/>
        </w:rPr>
        <w:fldChar w:fldCharType="end"/>
      </w:r>
      <w:bookmarkEnd w:id="0"/>
      <w:r w:rsidR="00190C16" w:rsidRPr="00190C16">
        <w:rPr>
          <w:rFonts w:asciiTheme="minorHAnsi" w:hAnsiTheme="minorHAnsi"/>
        </w:rPr>
        <w:t xml:space="preserve"> </w:t>
      </w:r>
      <w:r w:rsidRPr="00CF2F77">
        <w:rPr>
          <w:rFonts w:asciiTheme="minorHAnsi" w:hAnsiTheme="minorHAnsi"/>
        </w:rPr>
        <w:t xml:space="preserve">day </w:t>
      </w:r>
      <w:proofErr w:type="gramStart"/>
      <w:r w:rsidRPr="00CF2F77">
        <w:rPr>
          <w:rFonts w:asciiTheme="minorHAnsi" w:hAnsiTheme="minorHAnsi"/>
        </w:rPr>
        <w:t>of</w:t>
      </w:r>
      <w:r w:rsidR="00FB47FE" w:rsidRPr="00190C16">
        <w:rPr>
          <w:rFonts w:asciiTheme="minorHAnsi" w:hAnsiTheme="minorHAnsi"/>
        </w:rPr>
        <w:t xml:space="preserve"> </w:t>
      </w:r>
      <w:proofErr w:type="gramEnd"/>
      <w:r w:rsidR="00190C16" w:rsidRPr="00190C16">
        <w:rPr>
          <w:rFonts w:asciiTheme="minorHAnsi" w:hAnsiTheme="minorHAnsi"/>
          <w:u w:val="single"/>
        </w:rPr>
        <w:fldChar w:fldCharType="begin">
          <w:ffData>
            <w:name w:val="Text1"/>
            <w:enabled/>
            <w:calcOnExit w:val="0"/>
            <w:textInput/>
          </w:ffData>
        </w:fldChar>
      </w:r>
      <w:r w:rsidR="00190C16" w:rsidRPr="00190C16">
        <w:rPr>
          <w:rFonts w:asciiTheme="minorHAnsi" w:hAnsiTheme="minorHAnsi"/>
          <w:u w:val="single"/>
        </w:rPr>
        <w:instrText xml:space="preserve"> FORMTEXT </w:instrText>
      </w:r>
      <w:r w:rsidR="00190C16" w:rsidRPr="00190C16">
        <w:rPr>
          <w:rFonts w:asciiTheme="minorHAnsi" w:hAnsiTheme="minorHAnsi"/>
          <w:u w:val="single"/>
        </w:rPr>
      </w:r>
      <w:r w:rsidR="00190C16" w:rsidRPr="00190C16">
        <w:rPr>
          <w:rFonts w:asciiTheme="minorHAnsi" w:hAnsiTheme="minorHAnsi"/>
          <w:u w:val="single"/>
        </w:rPr>
        <w:fldChar w:fldCharType="separate"/>
      </w:r>
      <w:r w:rsidR="00190C16" w:rsidRPr="00190C16">
        <w:rPr>
          <w:rFonts w:asciiTheme="minorHAnsi" w:hAnsiTheme="minorHAnsi"/>
          <w:noProof/>
          <w:u w:val="single"/>
        </w:rPr>
        <w:t> </w:t>
      </w:r>
      <w:r w:rsidR="00190C16" w:rsidRPr="00190C16">
        <w:rPr>
          <w:rFonts w:asciiTheme="minorHAnsi" w:hAnsiTheme="minorHAnsi"/>
          <w:noProof/>
          <w:u w:val="single"/>
        </w:rPr>
        <w:t> </w:t>
      </w:r>
      <w:r w:rsidR="00190C16" w:rsidRPr="00190C16">
        <w:rPr>
          <w:rFonts w:asciiTheme="minorHAnsi" w:hAnsiTheme="minorHAnsi"/>
          <w:noProof/>
          <w:u w:val="single"/>
        </w:rPr>
        <w:t> </w:t>
      </w:r>
      <w:r w:rsidR="00190C16" w:rsidRPr="00190C16">
        <w:rPr>
          <w:rFonts w:asciiTheme="minorHAnsi" w:hAnsiTheme="minorHAnsi"/>
          <w:noProof/>
          <w:u w:val="single"/>
        </w:rPr>
        <w:t> </w:t>
      </w:r>
      <w:r w:rsidR="00190C16" w:rsidRPr="00190C16">
        <w:rPr>
          <w:rFonts w:asciiTheme="minorHAnsi" w:hAnsiTheme="minorHAnsi"/>
          <w:noProof/>
          <w:u w:val="single"/>
        </w:rPr>
        <w:t> </w:t>
      </w:r>
      <w:r w:rsidR="00190C16" w:rsidRPr="00190C16">
        <w:rPr>
          <w:rFonts w:asciiTheme="minorHAnsi" w:hAnsiTheme="minorHAnsi"/>
          <w:u w:val="single"/>
        </w:rPr>
        <w:fldChar w:fldCharType="end"/>
      </w:r>
      <w:r w:rsidRPr="00CF2F77">
        <w:rPr>
          <w:rFonts w:asciiTheme="minorHAnsi" w:hAnsiTheme="minorHAnsi"/>
        </w:rPr>
        <w:t>, 201</w:t>
      </w:r>
      <w:r w:rsidR="00190C16" w:rsidRPr="00190C16">
        <w:rPr>
          <w:rFonts w:asciiTheme="minorHAnsi" w:hAnsiTheme="minorHAnsi"/>
          <w:u w:val="single"/>
        </w:rPr>
        <w:fldChar w:fldCharType="begin">
          <w:ffData>
            <w:name w:val="Text1"/>
            <w:enabled/>
            <w:calcOnExit w:val="0"/>
            <w:textInput/>
          </w:ffData>
        </w:fldChar>
      </w:r>
      <w:r w:rsidR="00190C16" w:rsidRPr="00190C16">
        <w:rPr>
          <w:rFonts w:asciiTheme="minorHAnsi" w:hAnsiTheme="minorHAnsi"/>
          <w:u w:val="single"/>
        </w:rPr>
        <w:instrText xml:space="preserve"> FORMTEXT </w:instrText>
      </w:r>
      <w:r w:rsidR="00190C16" w:rsidRPr="00190C16">
        <w:rPr>
          <w:rFonts w:asciiTheme="minorHAnsi" w:hAnsiTheme="minorHAnsi"/>
          <w:u w:val="single"/>
        </w:rPr>
      </w:r>
      <w:r w:rsidR="00190C16" w:rsidRPr="00190C16">
        <w:rPr>
          <w:rFonts w:asciiTheme="minorHAnsi" w:hAnsiTheme="minorHAnsi"/>
          <w:u w:val="single"/>
        </w:rPr>
        <w:fldChar w:fldCharType="separate"/>
      </w:r>
      <w:r w:rsidR="00190C16" w:rsidRPr="00190C16">
        <w:rPr>
          <w:rFonts w:asciiTheme="minorHAnsi" w:hAnsiTheme="minorHAnsi"/>
          <w:noProof/>
          <w:u w:val="single"/>
        </w:rPr>
        <w:t> </w:t>
      </w:r>
      <w:r w:rsidR="00190C16" w:rsidRPr="00190C16">
        <w:rPr>
          <w:rFonts w:asciiTheme="minorHAnsi" w:hAnsiTheme="minorHAnsi"/>
          <w:noProof/>
          <w:u w:val="single"/>
        </w:rPr>
        <w:t> </w:t>
      </w:r>
      <w:r w:rsidR="00190C16" w:rsidRPr="00190C16">
        <w:rPr>
          <w:rFonts w:asciiTheme="minorHAnsi" w:hAnsiTheme="minorHAnsi"/>
          <w:noProof/>
          <w:u w:val="single"/>
        </w:rPr>
        <w:t> </w:t>
      </w:r>
      <w:r w:rsidR="00190C16" w:rsidRPr="00190C16">
        <w:rPr>
          <w:rFonts w:asciiTheme="minorHAnsi" w:hAnsiTheme="minorHAnsi"/>
          <w:noProof/>
          <w:u w:val="single"/>
        </w:rPr>
        <w:t> </w:t>
      </w:r>
      <w:r w:rsidR="00190C16" w:rsidRPr="00190C16">
        <w:rPr>
          <w:rFonts w:asciiTheme="minorHAnsi" w:hAnsiTheme="minorHAnsi"/>
          <w:noProof/>
          <w:u w:val="single"/>
        </w:rPr>
        <w:t> </w:t>
      </w:r>
      <w:r w:rsidR="00190C16" w:rsidRPr="00190C16">
        <w:rPr>
          <w:rFonts w:asciiTheme="minorHAnsi" w:hAnsiTheme="minorHAnsi"/>
          <w:u w:val="single"/>
        </w:rPr>
        <w:fldChar w:fldCharType="end"/>
      </w:r>
      <w:r w:rsidRPr="00CF2F77">
        <w:rPr>
          <w:rFonts w:asciiTheme="minorHAnsi" w:hAnsiTheme="minorHAnsi"/>
        </w:rPr>
        <w:t>, by and between the South Carolin</w:t>
      </w:r>
      <w:r w:rsidR="00190C16">
        <w:rPr>
          <w:rFonts w:asciiTheme="minorHAnsi" w:hAnsiTheme="minorHAnsi"/>
        </w:rPr>
        <w:t>a Department of Administration (</w:t>
      </w:r>
      <w:r w:rsidR="00ED2534">
        <w:rPr>
          <w:rFonts w:asciiTheme="minorHAnsi" w:hAnsiTheme="minorHAnsi"/>
        </w:rPr>
        <w:t>“</w:t>
      </w:r>
      <w:r w:rsidR="00190C16">
        <w:rPr>
          <w:rFonts w:asciiTheme="minorHAnsi" w:hAnsiTheme="minorHAnsi"/>
        </w:rPr>
        <w:t>Admin</w:t>
      </w:r>
      <w:r w:rsidR="00ED2534">
        <w:rPr>
          <w:rFonts w:asciiTheme="minorHAnsi" w:hAnsiTheme="minorHAnsi"/>
        </w:rPr>
        <w:t>”</w:t>
      </w:r>
      <w:r w:rsidRPr="00CF2F77">
        <w:rPr>
          <w:rFonts w:asciiTheme="minorHAnsi" w:hAnsiTheme="minorHAnsi"/>
        </w:rPr>
        <w:t xml:space="preserve">) and </w:t>
      </w:r>
      <w:r w:rsidR="00190C16" w:rsidRPr="00190C16">
        <w:rPr>
          <w:rFonts w:asciiTheme="minorHAnsi" w:hAnsiTheme="minorHAnsi"/>
          <w:u w:val="single"/>
        </w:rPr>
        <w:fldChar w:fldCharType="begin">
          <w:ffData>
            <w:name w:val="Text1"/>
            <w:enabled/>
            <w:calcOnExit w:val="0"/>
            <w:textInput/>
          </w:ffData>
        </w:fldChar>
      </w:r>
      <w:r w:rsidR="00190C16" w:rsidRPr="00190C16">
        <w:rPr>
          <w:rFonts w:asciiTheme="minorHAnsi" w:hAnsiTheme="minorHAnsi"/>
          <w:u w:val="single"/>
        </w:rPr>
        <w:instrText xml:space="preserve"> FORMTEXT </w:instrText>
      </w:r>
      <w:r w:rsidR="00190C16" w:rsidRPr="00190C16">
        <w:rPr>
          <w:rFonts w:asciiTheme="minorHAnsi" w:hAnsiTheme="minorHAnsi"/>
          <w:u w:val="single"/>
        </w:rPr>
      </w:r>
      <w:r w:rsidR="00190C16" w:rsidRPr="00190C16">
        <w:rPr>
          <w:rFonts w:asciiTheme="minorHAnsi" w:hAnsiTheme="minorHAnsi"/>
          <w:u w:val="single"/>
        </w:rPr>
        <w:fldChar w:fldCharType="separate"/>
      </w:r>
      <w:r w:rsidR="00190C16" w:rsidRPr="00190C16">
        <w:rPr>
          <w:rFonts w:asciiTheme="minorHAnsi" w:hAnsiTheme="minorHAnsi"/>
          <w:noProof/>
          <w:u w:val="single"/>
        </w:rPr>
        <w:t> </w:t>
      </w:r>
      <w:r w:rsidR="00190C16" w:rsidRPr="00190C16">
        <w:rPr>
          <w:rFonts w:asciiTheme="minorHAnsi" w:hAnsiTheme="minorHAnsi"/>
          <w:noProof/>
          <w:u w:val="single"/>
        </w:rPr>
        <w:t> </w:t>
      </w:r>
      <w:r w:rsidR="00190C16" w:rsidRPr="00190C16">
        <w:rPr>
          <w:rFonts w:asciiTheme="minorHAnsi" w:hAnsiTheme="minorHAnsi"/>
          <w:noProof/>
          <w:u w:val="single"/>
        </w:rPr>
        <w:t> </w:t>
      </w:r>
      <w:r w:rsidR="00190C16" w:rsidRPr="00190C16">
        <w:rPr>
          <w:rFonts w:asciiTheme="minorHAnsi" w:hAnsiTheme="minorHAnsi"/>
          <w:noProof/>
          <w:u w:val="single"/>
        </w:rPr>
        <w:t> </w:t>
      </w:r>
      <w:r w:rsidR="00190C16" w:rsidRPr="00190C16">
        <w:rPr>
          <w:rFonts w:asciiTheme="minorHAnsi" w:hAnsiTheme="minorHAnsi"/>
          <w:noProof/>
          <w:u w:val="single"/>
        </w:rPr>
        <w:t> </w:t>
      </w:r>
      <w:r w:rsidR="00190C16" w:rsidRPr="00190C16">
        <w:rPr>
          <w:rFonts w:asciiTheme="minorHAnsi" w:hAnsiTheme="minorHAnsi"/>
          <w:u w:val="single"/>
        </w:rPr>
        <w:fldChar w:fldCharType="end"/>
      </w:r>
      <w:r w:rsidRPr="00CF2F77">
        <w:rPr>
          <w:rFonts w:asciiTheme="minorHAnsi" w:hAnsiTheme="minorHAnsi"/>
        </w:rPr>
        <w:t xml:space="preserve"> (“Recipient”).</w:t>
      </w:r>
    </w:p>
    <w:p w:rsidR="00CF2F77" w:rsidRDefault="00CF2F77" w:rsidP="00CF2F77">
      <w:pPr>
        <w:ind w:left="-810" w:right="-180"/>
        <w:jc w:val="both"/>
        <w:rPr>
          <w:rFonts w:asciiTheme="minorHAnsi" w:hAnsiTheme="minorHAnsi"/>
        </w:rPr>
      </w:pPr>
    </w:p>
    <w:p w:rsidR="00CF2F77" w:rsidRPr="00CF2F77" w:rsidRDefault="00CF2F77" w:rsidP="00CF2F77">
      <w:pPr>
        <w:ind w:left="-810" w:right="-180"/>
        <w:jc w:val="both"/>
        <w:rPr>
          <w:rFonts w:asciiTheme="minorHAnsi" w:hAnsiTheme="minorHAnsi"/>
        </w:rPr>
      </w:pPr>
      <w:r w:rsidRPr="00CF2F77">
        <w:rPr>
          <w:rFonts w:asciiTheme="minorHAnsi" w:hAnsiTheme="minorHAnsi"/>
        </w:rPr>
        <w:t xml:space="preserve">In connection with the limited purpose of </w:t>
      </w:r>
      <w:r w:rsidR="00190C16" w:rsidRPr="00190C16">
        <w:rPr>
          <w:rFonts w:asciiTheme="minorHAnsi" w:hAnsiTheme="minorHAnsi"/>
          <w:u w:val="single"/>
        </w:rPr>
        <w:fldChar w:fldCharType="begin">
          <w:ffData>
            <w:name w:val="Text1"/>
            <w:enabled/>
            <w:calcOnExit w:val="0"/>
            <w:textInput/>
          </w:ffData>
        </w:fldChar>
      </w:r>
      <w:r w:rsidR="00190C16" w:rsidRPr="00190C16">
        <w:rPr>
          <w:rFonts w:asciiTheme="minorHAnsi" w:hAnsiTheme="minorHAnsi"/>
          <w:u w:val="single"/>
        </w:rPr>
        <w:instrText xml:space="preserve"> FORMTEXT </w:instrText>
      </w:r>
      <w:r w:rsidR="00190C16" w:rsidRPr="00190C16">
        <w:rPr>
          <w:rFonts w:asciiTheme="minorHAnsi" w:hAnsiTheme="minorHAnsi"/>
          <w:u w:val="single"/>
        </w:rPr>
      </w:r>
      <w:r w:rsidR="00190C16" w:rsidRPr="00190C16">
        <w:rPr>
          <w:rFonts w:asciiTheme="minorHAnsi" w:hAnsiTheme="minorHAnsi"/>
          <w:u w:val="single"/>
        </w:rPr>
        <w:fldChar w:fldCharType="separate"/>
      </w:r>
      <w:r w:rsidR="00190C16" w:rsidRPr="00190C16">
        <w:rPr>
          <w:rFonts w:asciiTheme="minorHAnsi" w:hAnsiTheme="minorHAnsi"/>
          <w:noProof/>
          <w:u w:val="single"/>
        </w:rPr>
        <w:t> </w:t>
      </w:r>
      <w:r w:rsidR="00190C16" w:rsidRPr="00190C16">
        <w:rPr>
          <w:rFonts w:asciiTheme="minorHAnsi" w:hAnsiTheme="minorHAnsi"/>
          <w:noProof/>
          <w:u w:val="single"/>
        </w:rPr>
        <w:t> </w:t>
      </w:r>
      <w:r w:rsidR="00190C16" w:rsidRPr="00190C16">
        <w:rPr>
          <w:rFonts w:asciiTheme="minorHAnsi" w:hAnsiTheme="minorHAnsi"/>
          <w:noProof/>
          <w:u w:val="single"/>
        </w:rPr>
        <w:t> </w:t>
      </w:r>
      <w:r w:rsidR="00190C16" w:rsidRPr="00190C16">
        <w:rPr>
          <w:rFonts w:asciiTheme="minorHAnsi" w:hAnsiTheme="minorHAnsi"/>
          <w:noProof/>
          <w:u w:val="single"/>
        </w:rPr>
        <w:t> </w:t>
      </w:r>
      <w:r w:rsidR="00190C16" w:rsidRPr="00190C16">
        <w:rPr>
          <w:rFonts w:asciiTheme="minorHAnsi" w:hAnsiTheme="minorHAnsi"/>
          <w:noProof/>
          <w:u w:val="single"/>
        </w:rPr>
        <w:t> </w:t>
      </w:r>
      <w:r w:rsidR="00190C16" w:rsidRPr="00190C16">
        <w:rPr>
          <w:rFonts w:asciiTheme="minorHAnsi" w:hAnsiTheme="minorHAnsi"/>
          <w:u w:val="single"/>
        </w:rPr>
        <w:fldChar w:fldCharType="end"/>
      </w:r>
      <w:r w:rsidRPr="00CF2F77">
        <w:rPr>
          <w:rFonts w:asciiTheme="minorHAnsi" w:hAnsiTheme="minorHAnsi"/>
        </w:rPr>
        <w:t xml:space="preserve"> </w:t>
      </w:r>
      <w:r w:rsidRPr="00CF2F77">
        <w:rPr>
          <w:rFonts w:asciiTheme="minorHAnsi" w:hAnsiTheme="minorHAnsi"/>
          <w:u w:val="single"/>
        </w:rPr>
        <w:t>[</w:t>
      </w:r>
      <w:r w:rsidRPr="00CF2F77">
        <w:rPr>
          <w:rFonts w:asciiTheme="minorHAnsi" w:hAnsiTheme="minorHAnsi"/>
          <w:b/>
          <w:i/>
          <w:u w:val="single"/>
        </w:rPr>
        <w:t>state the purpose for which the Confidential Information will be disclosed to the receiving party and/or the purpose for which the receiving party will be given access to Admin’s systems and applications containing Confidential Information</w:t>
      </w:r>
      <w:r w:rsidR="00E129E1">
        <w:rPr>
          <w:rFonts w:asciiTheme="minorHAnsi" w:hAnsiTheme="minorHAnsi"/>
          <w:b/>
          <w:i/>
          <w:u w:val="single"/>
        </w:rPr>
        <w:t xml:space="preserve"> and/or reference the contract name and number</w:t>
      </w:r>
      <w:r w:rsidRPr="00CF2F77">
        <w:rPr>
          <w:rFonts w:asciiTheme="minorHAnsi" w:hAnsiTheme="minorHAnsi"/>
          <w:u w:val="single"/>
        </w:rPr>
        <w:t>]</w:t>
      </w:r>
      <w:r w:rsidRPr="00CF2F77">
        <w:rPr>
          <w:rFonts w:asciiTheme="minorHAnsi" w:hAnsiTheme="minorHAnsi"/>
        </w:rPr>
        <w:t xml:space="preserve"> (the “Approved Purpose”), Admin may disclose to the Recipient, or allow the Recipient to access, certain Confidential Information, as defined below.   </w:t>
      </w:r>
    </w:p>
    <w:p w:rsidR="00CF2F77" w:rsidRDefault="00CF2F77" w:rsidP="00CF2F77">
      <w:pPr>
        <w:ind w:left="-810" w:right="-180"/>
        <w:jc w:val="both"/>
        <w:rPr>
          <w:rFonts w:asciiTheme="minorHAnsi" w:hAnsiTheme="minorHAnsi"/>
        </w:rPr>
      </w:pPr>
    </w:p>
    <w:p w:rsidR="00CF2F77" w:rsidRPr="00CF2F77" w:rsidRDefault="00CF2F77" w:rsidP="00CF2F77">
      <w:pPr>
        <w:ind w:left="-810" w:right="-180"/>
        <w:jc w:val="both"/>
        <w:rPr>
          <w:rFonts w:asciiTheme="minorHAnsi" w:hAnsiTheme="minorHAnsi"/>
        </w:rPr>
      </w:pPr>
      <w:r w:rsidRPr="00CF2F77">
        <w:rPr>
          <w:rFonts w:asciiTheme="minorHAnsi" w:hAnsiTheme="minorHAnsi"/>
        </w:rPr>
        <w:t xml:space="preserve">“Confidential Information" is defined as all data, information, documents, reports, records, metadata, software, forms, and other materials furnished, disclosed, or made accessible by Admin to the Recipient, either directly or indirectly, in connection with the Approved Purpose.  </w:t>
      </w:r>
    </w:p>
    <w:p w:rsidR="00CF2F77" w:rsidRDefault="00CF2F77" w:rsidP="00CF2F77">
      <w:pPr>
        <w:ind w:left="-810" w:right="-180" w:firstLine="720"/>
        <w:jc w:val="both"/>
        <w:rPr>
          <w:rFonts w:asciiTheme="minorHAnsi" w:hAnsiTheme="minorHAnsi"/>
        </w:rPr>
      </w:pPr>
    </w:p>
    <w:p w:rsidR="00CF2F77" w:rsidRPr="00CF2F77" w:rsidRDefault="00CF2F77" w:rsidP="00CF2F77">
      <w:pPr>
        <w:ind w:left="-810" w:right="-180" w:firstLine="720"/>
        <w:jc w:val="both"/>
        <w:rPr>
          <w:rFonts w:asciiTheme="minorHAnsi" w:hAnsiTheme="minorHAnsi"/>
        </w:rPr>
      </w:pPr>
      <w:r w:rsidRPr="00CF2F77">
        <w:rPr>
          <w:rFonts w:asciiTheme="minorHAnsi" w:hAnsiTheme="minorHAnsi"/>
        </w:rPr>
        <w:t>Confidential Information includes, but is not limited to, the following:</w:t>
      </w:r>
    </w:p>
    <w:p w:rsidR="00CF2F77" w:rsidRPr="00CF2F77" w:rsidRDefault="00CF2F77" w:rsidP="00CF2F77">
      <w:pPr>
        <w:ind w:left="270" w:right="-180" w:hanging="360"/>
        <w:jc w:val="both"/>
        <w:rPr>
          <w:rFonts w:asciiTheme="minorHAnsi" w:hAnsiTheme="minorHAnsi" w:cs="Tahoma"/>
        </w:rPr>
      </w:pPr>
      <w:r>
        <w:rPr>
          <w:rFonts w:asciiTheme="minorHAnsi" w:hAnsiTheme="minorHAnsi"/>
        </w:rPr>
        <w:t>(a)</w:t>
      </w:r>
      <w:r>
        <w:rPr>
          <w:rFonts w:asciiTheme="minorHAnsi" w:hAnsiTheme="minorHAnsi"/>
        </w:rPr>
        <w:tab/>
      </w:r>
      <w:r w:rsidR="002E0459">
        <w:rPr>
          <w:rFonts w:asciiTheme="minorHAnsi" w:hAnsiTheme="minorHAnsi"/>
        </w:rPr>
        <w:t>A</w:t>
      </w:r>
      <w:r w:rsidRPr="00CF2F77">
        <w:rPr>
          <w:rFonts w:asciiTheme="minorHAnsi" w:hAnsiTheme="minorHAnsi"/>
        </w:rPr>
        <w:t xml:space="preserve">ll computer network systems of Admin; network architecture; </w:t>
      </w:r>
      <w:r w:rsidRPr="00CF2F77">
        <w:rPr>
          <w:rFonts w:asciiTheme="minorHAnsi" w:hAnsiTheme="minorHAnsi" w:cs="Tahoma"/>
        </w:rPr>
        <w:t>any and all information concerning Admin’s current, future or proposed applications, including unpublished computer code (both source code and object code), drawings, specifications, notebook entries, technical notes and graphs, computer printouts, technical memoranda and correspondence, product development agreements and related agreements;</w:t>
      </w:r>
    </w:p>
    <w:p w:rsidR="00CF2F77" w:rsidRDefault="00CF2F77" w:rsidP="00CF2F77">
      <w:pPr>
        <w:ind w:left="270" w:right="-180" w:hanging="360"/>
        <w:jc w:val="both"/>
        <w:rPr>
          <w:rFonts w:asciiTheme="minorHAnsi" w:hAnsiTheme="minorHAnsi" w:cs="Tahoma"/>
        </w:rPr>
      </w:pPr>
    </w:p>
    <w:p w:rsidR="00CF2F77" w:rsidRPr="00CF2F77" w:rsidRDefault="00CF2F77" w:rsidP="00CF2F77">
      <w:pPr>
        <w:ind w:left="270" w:right="-180" w:hanging="360"/>
        <w:jc w:val="both"/>
        <w:rPr>
          <w:rFonts w:asciiTheme="minorHAnsi" w:hAnsiTheme="minorHAnsi"/>
        </w:rPr>
      </w:pPr>
      <w:r w:rsidRPr="00CF2F77">
        <w:rPr>
          <w:rFonts w:asciiTheme="minorHAnsi" w:hAnsiTheme="minorHAnsi" w:cs="Tahoma"/>
        </w:rPr>
        <w:t xml:space="preserve">(b) </w:t>
      </w:r>
      <w:r>
        <w:rPr>
          <w:rFonts w:asciiTheme="minorHAnsi" w:hAnsiTheme="minorHAnsi" w:cs="Tahoma"/>
        </w:rPr>
        <w:tab/>
      </w:r>
      <w:r w:rsidR="002E0459">
        <w:rPr>
          <w:rFonts w:asciiTheme="minorHAnsi" w:hAnsiTheme="minorHAnsi" w:cs="Tahoma"/>
        </w:rPr>
        <w:t>P</w:t>
      </w:r>
      <w:r w:rsidRPr="00CF2F77">
        <w:rPr>
          <w:rFonts w:asciiTheme="minorHAnsi" w:hAnsiTheme="minorHAnsi" w:cs="Tahoma"/>
        </w:rPr>
        <w:t xml:space="preserve">ersonal information such as social security numbers, credit card numbers, dates of birth; any information that identifies an individual (by name, signature, address, telephone number, or other unique identifier) or that can be used to authenticate that individual such as passwords or PINs, biometric data, unique identification numbers, answers to security questions, or other personal identifiers;  </w:t>
      </w:r>
    </w:p>
    <w:p w:rsidR="00CF2F77" w:rsidRDefault="00CF2F77" w:rsidP="00CF2F77">
      <w:pPr>
        <w:ind w:left="270" w:right="-180" w:hanging="360"/>
        <w:jc w:val="both"/>
        <w:rPr>
          <w:rFonts w:asciiTheme="minorHAnsi" w:hAnsiTheme="minorHAnsi" w:cs="Tahoma"/>
        </w:rPr>
      </w:pPr>
    </w:p>
    <w:p w:rsidR="00CF2F77" w:rsidRPr="00CF2F77" w:rsidRDefault="00CF2F77" w:rsidP="00CF2F77">
      <w:pPr>
        <w:ind w:left="270" w:right="-180" w:hanging="360"/>
        <w:jc w:val="both"/>
        <w:rPr>
          <w:rFonts w:asciiTheme="minorHAnsi" w:hAnsiTheme="minorHAnsi" w:cs="Tahoma"/>
        </w:rPr>
      </w:pPr>
      <w:r w:rsidRPr="00CF2F77">
        <w:rPr>
          <w:rFonts w:asciiTheme="minorHAnsi" w:hAnsiTheme="minorHAnsi" w:cs="Tahoma"/>
        </w:rPr>
        <w:t>(c)</w:t>
      </w:r>
      <w:r>
        <w:rPr>
          <w:rFonts w:asciiTheme="minorHAnsi" w:hAnsiTheme="minorHAnsi" w:cs="Tahoma"/>
        </w:rPr>
        <w:tab/>
      </w:r>
      <w:r w:rsidRPr="00CF2F77">
        <w:rPr>
          <w:rFonts w:asciiTheme="minorHAnsi" w:hAnsiTheme="minorHAnsi" w:cs="Tahoma"/>
        </w:rPr>
        <w:t xml:space="preserve">Confidential or proprietary information, software, and materials of third parties with which, or with whom, Admin conducts business.  </w:t>
      </w:r>
    </w:p>
    <w:p w:rsidR="00CF2F77" w:rsidRDefault="00CF2F77" w:rsidP="00CF2F77">
      <w:pPr>
        <w:ind w:left="270" w:right="-180" w:hanging="360"/>
        <w:jc w:val="both"/>
        <w:rPr>
          <w:rFonts w:asciiTheme="minorHAnsi" w:hAnsiTheme="minorHAnsi" w:cs="Tahoma"/>
        </w:rPr>
      </w:pPr>
    </w:p>
    <w:p w:rsidR="00CF2F77" w:rsidRPr="00CF2F77" w:rsidRDefault="00CF2F77" w:rsidP="00CF2F77">
      <w:pPr>
        <w:ind w:left="270" w:right="-180" w:hanging="360"/>
        <w:jc w:val="both"/>
        <w:rPr>
          <w:rFonts w:asciiTheme="minorHAnsi" w:hAnsiTheme="minorHAnsi"/>
        </w:rPr>
      </w:pPr>
      <w:r>
        <w:rPr>
          <w:rFonts w:asciiTheme="minorHAnsi" w:hAnsiTheme="minorHAnsi" w:cs="Tahoma"/>
        </w:rPr>
        <w:t>(d)</w:t>
      </w:r>
      <w:r>
        <w:rPr>
          <w:rFonts w:asciiTheme="minorHAnsi" w:hAnsiTheme="minorHAnsi" w:cs="Tahoma"/>
        </w:rPr>
        <w:tab/>
      </w:r>
      <w:r w:rsidRPr="00CF2F77">
        <w:rPr>
          <w:rFonts w:asciiTheme="minorHAnsi" w:hAnsiTheme="minorHAnsi"/>
        </w:rPr>
        <w:t>If the Approved Purpose described above involves the performance of an audit by Recipient or by its contractor, the existence of the audit, Admin involvement with the audit, the results of the audit, and any analysis or reports created by or for Recipient using such information are also deemed Confidential Information.</w:t>
      </w:r>
    </w:p>
    <w:p w:rsidR="00CF2F77" w:rsidRDefault="00CF2F77" w:rsidP="00CF2F77">
      <w:pPr>
        <w:ind w:left="-810" w:right="-180"/>
        <w:jc w:val="both"/>
        <w:rPr>
          <w:rFonts w:asciiTheme="minorHAnsi" w:hAnsiTheme="minorHAnsi"/>
        </w:rPr>
      </w:pPr>
    </w:p>
    <w:p w:rsidR="00CF2F77" w:rsidRPr="00CF2F77" w:rsidRDefault="00CF2F77" w:rsidP="00CF2F77">
      <w:pPr>
        <w:ind w:left="-810" w:right="-180"/>
        <w:jc w:val="both"/>
        <w:rPr>
          <w:rFonts w:asciiTheme="minorHAnsi" w:hAnsiTheme="minorHAnsi"/>
        </w:rPr>
      </w:pPr>
      <w:r w:rsidRPr="00CF2F77">
        <w:rPr>
          <w:rFonts w:asciiTheme="minorHAnsi" w:hAnsiTheme="minorHAnsi"/>
        </w:rPr>
        <w:t>In consideration of the promises and mutual covenants herein, the parties agree as follows:</w:t>
      </w:r>
    </w:p>
    <w:p w:rsidR="00CF2F77" w:rsidRDefault="00CF2F77" w:rsidP="00CF2F77">
      <w:pPr>
        <w:ind w:left="-810" w:right="-180"/>
        <w:jc w:val="both"/>
        <w:rPr>
          <w:rFonts w:asciiTheme="minorHAnsi" w:hAnsiTheme="minorHAnsi"/>
        </w:rPr>
      </w:pPr>
    </w:p>
    <w:p w:rsidR="00CF2F77" w:rsidRPr="00CF2F77" w:rsidRDefault="00CF2F77" w:rsidP="00CF2F77">
      <w:pPr>
        <w:ind w:left="-90" w:right="-180" w:hanging="720"/>
        <w:rPr>
          <w:rFonts w:asciiTheme="minorHAnsi" w:hAnsiTheme="minorHAnsi"/>
        </w:rPr>
      </w:pPr>
      <w:r w:rsidRPr="00CF2F77">
        <w:rPr>
          <w:rFonts w:asciiTheme="minorHAnsi" w:hAnsiTheme="minorHAnsi"/>
        </w:rPr>
        <w:t>1.</w:t>
      </w:r>
      <w:r w:rsidRPr="00CF2F77">
        <w:rPr>
          <w:rFonts w:asciiTheme="minorHAnsi" w:hAnsiTheme="minorHAnsi"/>
        </w:rPr>
        <w:tab/>
      </w:r>
      <w:r w:rsidRPr="00CF2F77">
        <w:rPr>
          <w:rFonts w:asciiTheme="minorHAnsi" w:hAnsiTheme="minorHAnsi"/>
          <w:u w:val="single"/>
        </w:rPr>
        <w:t>Recipient’s Responsibilities.</w:t>
      </w:r>
      <w:r>
        <w:rPr>
          <w:rFonts w:asciiTheme="minorHAnsi" w:hAnsiTheme="minorHAnsi"/>
        </w:rPr>
        <w:t xml:space="preserve"> </w:t>
      </w:r>
      <w:r w:rsidRPr="00CF2F77">
        <w:rPr>
          <w:rFonts w:asciiTheme="minorHAnsi" w:hAnsiTheme="minorHAnsi"/>
        </w:rPr>
        <w:t>Recipient shall maintain the Confidential Information in accordance with the following additional terms and conditions:</w:t>
      </w:r>
    </w:p>
    <w:p w:rsidR="00CF2F77" w:rsidRDefault="00CF2F77" w:rsidP="00CF2F77">
      <w:pPr>
        <w:ind w:left="-810" w:right="-180"/>
        <w:jc w:val="both"/>
        <w:rPr>
          <w:rFonts w:asciiTheme="minorHAnsi" w:hAnsiTheme="minorHAnsi"/>
        </w:rPr>
      </w:pPr>
    </w:p>
    <w:p w:rsidR="00CF2F77" w:rsidRPr="00CF2F77" w:rsidRDefault="00CF2F77" w:rsidP="00CF2F77">
      <w:pPr>
        <w:pStyle w:val="ListParagraph"/>
        <w:numPr>
          <w:ilvl w:val="0"/>
          <w:numId w:val="11"/>
        </w:numPr>
        <w:ind w:right="-180"/>
        <w:jc w:val="both"/>
        <w:rPr>
          <w:rFonts w:asciiTheme="minorHAnsi" w:hAnsiTheme="minorHAnsi"/>
        </w:rPr>
      </w:pPr>
      <w:r w:rsidRPr="00CF2F77">
        <w:rPr>
          <w:rFonts w:asciiTheme="minorHAnsi" w:hAnsiTheme="minorHAnsi"/>
        </w:rPr>
        <w:t xml:space="preserve">Recipient shall not disclose Confidential Information to any third party without the express written authorization of Admin. </w:t>
      </w:r>
    </w:p>
    <w:p w:rsidR="00CF2F77" w:rsidRDefault="00CF2F77" w:rsidP="00CF2F77">
      <w:pPr>
        <w:ind w:left="270" w:right="-180" w:hanging="360"/>
        <w:jc w:val="both"/>
        <w:rPr>
          <w:rFonts w:asciiTheme="minorHAnsi" w:hAnsiTheme="minorHAnsi"/>
        </w:rPr>
      </w:pPr>
    </w:p>
    <w:p w:rsidR="00CF2F77" w:rsidRPr="00CF2F77" w:rsidRDefault="00CF2F77" w:rsidP="00CF2F77">
      <w:pPr>
        <w:pStyle w:val="ListParagraph"/>
        <w:numPr>
          <w:ilvl w:val="0"/>
          <w:numId w:val="11"/>
        </w:numPr>
        <w:ind w:right="-180"/>
        <w:jc w:val="both"/>
        <w:rPr>
          <w:rFonts w:asciiTheme="minorHAnsi" w:hAnsiTheme="minorHAnsi"/>
        </w:rPr>
      </w:pPr>
      <w:r w:rsidRPr="00CF2F77">
        <w:rPr>
          <w:rFonts w:asciiTheme="minorHAnsi" w:hAnsiTheme="minorHAnsi"/>
        </w:rPr>
        <w:lastRenderedPageBreak/>
        <w:t xml:space="preserve">Recipient shall take all necessary steps to protect Confidential Information.  Recipient may disclose Confidential Information only to its employees, agents, consultants and contractors on a need-to-know basis and only if such employees, agents, consultants and contractors have executed written confidentiality agreements with Recipient in a form substantially the same as this Non-Disclosure Agreement.  Recipient agrees that it shall not make copies of the Confidential Information in whole or in part, except as necessary for the Approved Purpose described above.  </w:t>
      </w:r>
    </w:p>
    <w:p w:rsidR="00CF2F77" w:rsidRDefault="00CF2F77" w:rsidP="00CF2F77">
      <w:pPr>
        <w:ind w:left="270" w:right="-180" w:hanging="360"/>
        <w:jc w:val="both"/>
        <w:rPr>
          <w:rFonts w:asciiTheme="minorHAnsi" w:hAnsiTheme="minorHAnsi"/>
        </w:rPr>
      </w:pPr>
    </w:p>
    <w:p w:rsidR="00CF2F77" w:rsidRPr="00E50607" w:rsidRDefault="00CF2F77" w:rsidP="00E50607">
      <w:pPr>
        <w:pStyle w:val="ListParagraph"/>
        <w:numPr>
          <w:ilvl w:val="0"/>
          <w:numId w:val="11"/>
        </w:numPr>
        <w:ind w:right="-180"/>
        <w:jc w:val="both"/>
        <w:rPr>
          <w:rFonts w:asciiTheme="minorHAnsi" w:hAnsiTheme="minorHAnsi"/>
        </w:rPr>
      </w:pPr>
      <w:r w:rsidRPr="00E50607">
        <w:rPr>
          <w:rFonts w:asciiTheme="minorHAnsi" w:hAnsiTheme="minorHAnsi"/>
        </w:rPr>
        <w:t>Recipient agrees to immediately notify Admin, in writing, of any misuse, misappropriation, or unauthorized release of the Confidential Information or violation of this Agreement that may come to Recipient’s attention.</w:t>
      </w:r>
    </w:p>
    <w:p w:rsidR="00CF2F77" w:rsidRDefault="00CF2F77" w:rsidP="00CF2F77">
      <w:pPr>
        <w:ind w:left="270" w:right="-180" w:hanging="360"/>
        <w:jc w:val="both"/>
        <w:rPr>
          <w:rFonts w:asciiTheme="minorHAnsi" w:hAnsiTheme="minorHAnsi"/>
        </w:rPr>
      </w:pPr>
    </w:p>
    <w:p w:rsidR="00CF2F77" w:rsidRPr="00E50607" w:rsidRDefault="00CF2F77" w:rsidP="00E50607">
      <w:pPr>
        <w:pStyle w:val="ListParagraph"/>
        <w:numPr>
          <w:ilvl w:val="0"/>
          <w:numId w:val="11"/>
        </w:numPr>
        <w:ind w:right="-180"/>
        <w:jc w:val="both"/>
        <w:rPr>
          <w:rFonts w:asciiTheme="minorHAnsi" w:hAnsiTheme="minorHAnsi"/>
        </w:rPr>
      </w:pPr>
      <w:r w:rsidRPr="00E50607">
        <w:rPr>
          <w:rFonts w:asciiTheme="minorHAnsi" w:hAnsiTheme="minorHAnsi"/>
        </w:rPr>
        <w:t>Any oral discussions between Admin and Recipient, which relate to the Confidential Information, shall be kept secret and confidential by Recipient and are deemed to be Confidential Information.</w:t>
      </w:r>
    </w:p>
    <w:p w:rsidR="00CF2F77" w:rsidRDefault="00CF2F77" w:rsidP="00CF2F77">
      <w:pPr>
        <w:ind w:left="270" w:right="-180" w:hanging="360"/>
        <w:jc w:val="both"/>
        <w:rPr>
          <w:rFonts w:asciiTheme="minorHAnsi" w:hAnsiTheme="minorHAnsi"/>
        </w:rPr>
      </w:pPr>
    </w:p>
    <w:p w:rsidR="00CF2F77" w:rsidRPr="00E50607" w:rsidRDefault="00CF2F77" w:rsidP="00E50607">
      <w:pPr>
        <w:pStyle w:val="ListParagraph"/>
        <w:numPr>
          <w:ilvl w:val="0"/>
          <w:numId w:val="11"/>
        </w:numPr>
        <w:ind w:right="-180"/>
        <w:jc w:val="both"/>
        <w:rPr>
          <w:rFonts w:asciiTheme="minorHAnsi" w:hAnsiTheme="minorHAnsi"/>
        </w:rPr>
      </w:pPr>
      <w:r w:rsidRPr="00E50607">
        <w:rPr>
          <w:rFonts w:asciiTheme="minorHAnsi" w:hAnsiTheme="minorHAnsi"/>
        </w:rPr>
        <w:t xml:space="preserve">If Recipient receives a governmental, judicial, or administrative order, subpoena, discovery request, or other request for disclosure of Confidential Information, Recipient will immediately notify Admin, in writing.  Recipient agrees, to the extent practicable, to cooperate with efforts by Admin to seek a protective order or similar relief.  In the event that any Confidential Information is ordered produced in an action or proceeding, the Confidential Information shall not lose its confidential status through such use, and the Recipient shall take all reasonable and necessary steps to protect the Confidential Information’s confidentiality during such use, to the extent possible.      </w:t>
      </w:r>
    </w:p>
    <w:p w:rsidR="00CF2F77" w:rsidRDefault="00CF2F77" w:rsidP="00CF2F77">
      <w:pPr>
        <w:ind w:left="-810" w:right="-180"/>
        <w:jc w:val="both"/>
        <w:rPr>
          <w:rFonts w:asciiTheme="minorHAnsi" w:hAnsiTheme="minorHAnsi"/>
        </w:rPr>
      </w:pPr>
    </w:p>
    <w:p w:rsidR="00CF2F77" w:rsidRPr="00CF2F77" w:rsidRDefault="00CF2F77" w:rsidP="00E50607">
      <w:pPr>
        <w:ind w:left="-90" w:right="-180" w:hanging="720"/>
        <w:jc w:val="both"/>
        <w:rPr>
          <w:rFonts w:asciiTheme="minorHAnsi" w:hAnsiTheme="minorHAnsi"/>
        </w:rPr>
      </w:pPr>
      <w:r w:rsidRPr="00CF2F77">
        <w:rPr>
          <w:rFonts w:asciiTheme="minorHAnsi" w:hAnsiTheme="minorHAnsi"/>
        </w:rPr>
        <w:t xml:space="preserve">2.  </w:t>
      </w:r>
      <w:r w:rsidRPr="00CF2F77">
        <w:rPr>
          <w:rFonts w:asciiTheme="minorHAnsi" w:hAnsiTheme="minorHAnsi"/>
        </w:rPr>
        <w:tab/>
      </w:r>
      <w:r w:rsidRPr="00CF2F77">
        <w:rPr>
          <w:rFonts w:asciiTheme="minorHAnsi" w:hAnsiTheme="minorHAnsi"/>
          <w:u w:val="single"/>
        </w:rPr>
        <w:t>Term.</w:t>
      </w:r>
      <w:r w:rsidR="00E50607">
        <w:rPr>
          <w:rFonts w:asciiTheme="minorHAnsi" w:hAnsiTheme="minorHAnsi"/>
        </w:rPr>
        <w:t xml:space="preserve"> </w:t>
      </w:r>
      <w:r w:rsidRPr="00CF2F77">
        <w:rPr>
          <w:rFonts w:asciiTheme="minorHAnsi" w:hAnsiTheme="minorHAnsi"/>
        </w:rPr>
        <w:t xml:space="preserve">Recipient’s duty to hold in confidence Confidential Information disclosed under this </w:t>
      </w:r>
      <w:r w:rsidRPr="00CF2F77">
        <w:rPr>
          <w:rFonts w:asciiTheme="minorHAnsi" w:hAnsiTheme="minorHAnsi"/>
        </w:rPr>
        <w:tab/>
        <w:t xml:space="preserve">Agreement shall remain in effect indefinitely or until Admin sends Recipient written notice </w:t>
      </w:r>
      <w:r w:rsidRPr="00CF2F77">
        <w:rPr>
          <w:rFonts w:asciiTheme="minorHAnsi" w:hAnsiTheme="minorHAnsi"/>
        </w:rPr>
        <w:tab/>
        <w:t xml:space="preserve">releasing it from its confidentiality obligations under this Agreement. </w:t>
      </w:r>
    </w:p>
    <w:p w:rsidR="00CF2F77" w:rsidRDefault="00CF2F77" w:rsidP="00E50607">
      <w:pPr>
        <w:ind w:left="-90" w:right="-180" w:hanging="720"/>
        <w:jc w:val="both"/>
        <w:rPr>
          <w:rFonts w:asciiTheme="minorHAnsi" w:hAnsiTheme="minorHAnsi"/>
        </w:rPr>
      </w:pPr>
    </w:p>
    <w:p w:rsidR="00CF2F77" w:rsidRPr="00CF2F77" w:rsidRDefault="00CF2F77" w:rsidP="00E50607">
      <w:pPr>
        <w:ind w:left="-90" w:right="-180" w:hanging="720"/>
        <w:jc w:val="both"/>
        <w:rPr>
          <w:rFonts w:asciiTheme="minorHAnsi" w:hAnsiTheme="minorHAnsi"/>
        </w:rPr>
      </w:pPr>
      <w:r w:rsidRPr="00CF2F77">
        <w:rPr>
          <w:rFonts w:asciiTheme="minorHAnsi" w:hAnsiTheme="minorHAnsi"/>
        </w:rPr>
        <w:t>3.</w:t>
      </w:r>
      <w:r w:rsidRPr="00CF2F77">
        <w:rPr>
          <w:rFonts w:asciiTheme="minorHAnsi" w:hAnsiTheme="minorHAnsi"/>
        </w:rPr>
        <w:tab/>
      </w:r>
      <w:r w:rsidRPr="00CF2F77">
        <w:rPr>
          <w:rFonts w:asciiTheme="minorHAnsi" w:hAnsiTheme="minorHAnsi"/>
          <w:u w:val="single"/>
        </w:rPr>
        <w:t>Termination.</w:t>
      </w:r>
      <w:r w:rsidR="00E50607">
        <w:rPr>
          <w:rFonts w:asciiTheme="minorHAnsi" w:hAnsiTheme="minorHAnsi"/>
        </w:rPr>
        <w:t xml:space="preserve"> </w:t>
      </w:r>
      <w:r w:rsidRPr="00CF2F77">
        <w:rPr>
          <w:rFonts w:asciiTheme="minorHAnsi" w:hAnsiTheme="minorHAnsi"/>
        </w:rPr>
        <w:t>Admin may terminate this Agreement and/or access to Admin’s Confidential Information at any time for any reason and without liability of any kind, if (i) Recipient’s engagement with Admin terminates, or (ii) Admin suspects any violation of the terms of thi</w:t>
      </w:r>
      <w:r w:rsidR="002E0459">
        <w:rPr>
          <w:rFonts w:asciiTheme="minorHAnsi" w:hAnsiTheme="minorHAnsi"/>
        </w:rPr>
        <w:t xml:space="preserve">s Agreement. </w:t>
      </w:r>
      <w:r w:rsidRPr="00CF2F77">
        <w:rPr>
          <w:rFonts w:asciiTheme="minorHAnsi" w:hAnsiTheme="minorHAnsi"/>
        </w:rPr>
        <w:t xml:space="preserve">The Recipient’s obligation to keep Confidential Information confidential, as required by the terms herein, shall survive termination of this Agreement.     </w:t>
      </w:r>
    </w:p>
    <w:p w:rsidR="00CF2F77" w:rsidRDefault="00CF2F77" w:rsidP="00E50607">
      <w:pPr>
        <w:ind w:left="-90" w:right="-180" w:hanging="720"/>
        <w:jc w:val="both"/>
        <w:rPr>
          <w:rFonts w:asciiTheme="minorHAnsi" w:hAnsiTheme="minorHAnsi"/>
        </w:rPr>
      </w:pPr>
    </w:p>
    <w:p w:rsidR="00CF2F77" w:rsidRPr="00CF2F77" w:rsidRDefault="00CF2F77" w:rsidP="00E50607">
      <w:pPr>
        <w:ind w:left="-90" w:right="-180" w:hanging="720"/>
        <w:jc w:val="both"/>
        <w:rPr>
          <w:rFonts w:asciiTheme="minorHAnsi" w:hAnsiTheme="minorHAnsi"/>
        </w:rPr>
      </w:pPr>
      <w:r w:rsidRPr="00CF2F77">
        <w:rPr>
          <w:rFonts w:asciiTheme="minorHAnsi" w:hAnsiTheme="minorHAnsi"/>
        </w:rPr>
        <w:t>4.</w:t>
      </w:r>
      <w:r w:rsidRPr="00CF2F77">
        <w:rPr>
          <w:rFonts w:asciiTheme="minorHAnsi" w:hAnsiTheme="minorHAnsi"/>
        </w:rPr>
        <w:tab/>
      </w:r>
      <w:r w:rsidRPr="00CF2F77">
        <w:rPr>
          <w:rFonts w:asciiTheme="minorHAnsi" w:hAnsiTheme="minorHAnsi"/>
          <w:u w:val="single"/>
        </w:rPr>
        <w:t>Exclusions.</w:t>
      </w:r>
      <w:r w:rsidR="00E50607">
        <w:rPr>
          <w:rFonts w:asciiTheme="minorHAnsi" w:hAnsiTheme="minorHAnsi"/>
        </w:rPr>
        <w:t xml:space="preserve"> </w:t>
      </w:r>
      <w:r w:rsidRPr="00CF2F77">
        <w:rPr>
          <w:rFonts w:asciiTheme="minorHAnsi" w:hAnsiTheme="minorHAnsi"/>
        </w:rPr>
        <w:t>Notwithstanding the foregoing, the obligations of confidentiality under this Agreement shall not apply to Confidential Information that:  (a) is already known to Recipient at the time it is disclosed to Recipient; (b) has been independently developed by Recipient; (c) becomes, or has become publicly known, through no wrongful act of Recipient; (d) has been, or is, received by Recipient from a third party without a restriction on disclosure; or (e) is required by law, court or administrative order to be disclosed.</w:t>
      </w:r>
    </w:p>
    <w:p w:rsidR="00CF2F77" w:rsidRPr="00CF2F77" w:rsidRDefault="00CF2F77" w:rsidP="00115A30">
      <w:pPr>
        <w:ind w:left="-90" w:right="-180"/>
        <w:rPr>
          <w:rFonts w:asciiTheme="minorHAnsi" w:hAnsiTheme="minorHAnsi"/>
        </w:rPr>
      </w:pPr>
      <w:r w:rsidRPr="00CF2F77">
        <w:rPr>
          <w:rFonts w:asciiTheme="minorHAnsi" w:hAnsiTheme="minorHAnsi"/>
        </w:rPr>
        <w:lastRenderedPageBreak/>
        <w:t>In addition, the obligations of confidentiality under this Agreement do not apply to public information intended or required for sharing with the public. Examples of public information include, but are not limited to, information provided on State web sites, information for p</w:t>
      </w:r>
      <w:r w:rsidR="00115A30">
        <w:rPr>
          <w:rFonts w:asciiTheme="minorHAnsi" w:hAnsiTheme="minorHAnsi"/>
        </w:rPr>
        <w:t xml:space="preserve">ublic </w:t>
      </w:r>
      <w:r w:rsidRPr="00CF2F77">
        <w:rPr>
          <w:rFonts w:asciiTheme="minorHAnsi" w:hAnsiTheme="minorHAnsi"/>
        </w:rPr>
        <w:t xml:space="preserve">distribution, and meeting agendas and minutes of public bodies.  </w:t>
      </w:r>
    </w:p>
    <w:p w:rsidR="00CF2F77" w:rsidRDefault="00CF2F77" w:rsidP="00E50607">
      <w:pPr>
        <w:ind w:left="-90" w:right="-180" w:hanging="720"/>
        <w:jc w:val="both"/>
        <w:rPr>
          <w:rFonts w:asciiTheme="minorHAnsi" w:hAnsiTheme="minorHAnsi"/>
        </w:rPr>
      </w:pPr>
    </w:p>
    <w:p w:rsidR="00CF2F77" w:rsidRPr="00CF2F77" w:rsidRDefault="00CF2F77" w:rsidP="00115A30">
      <w:pPr>
        <w:ind w:left="-90" w:right="-180" w:hanging="720"/>
        <w:jc w:val="both"/>
        <w:rPr>
          <w:rFonts w:asciiTheme="minorHAnsi" w:hAnsiTheme="minorHAnsi"/>
        </w:rPr>
      </w:pPr>
      <w:r w:rsidRPr="00CF2F77">
        <w:rPr>
          <w:rFonts w:asciiTheme="minorHAnsi" w:hAnsiTheme="minorHAnsi"/>
        </w:rPr>
        <w:t>5.</w:t>
      </w:r>
      <w:r w:rsidRPr="00CF2F77">
        <w:rPr>
          <w:rFonts w:asciiTheme="minorHAnsi" w:hAnsiTheme="minorHAnsi"/>
        </w:rPr>
        <w:tab/>
      </w:r>
      <w:r w:rsidRPr="00CF2F77">
        <w:rPr>
          <w:rFonts w:asciiTheme="minorHAnsi" w:hAnsiTheme="minorHAnsi"/>
          <w:u w:val="single"/>
        </w:rPr>
        <w:t>Employees and Contractors of Recipient.</w:t>
      </w:r>
      <w:r w:rsidR="00E50607">
        <w:rPr>
          <w:rFonts w:asciiTheme="minorHAnsi" w:hAnsiTheme="minorHAnsi"/>
        </w:rPr>
        <w:t xml:space="preserve"> </w:t>
      </w:r>
      <w:r w:rsidRPr="00CF2F77">
        <w:rPr>
          <w:rFonts w:asciiTheme="minorHAnsi" w:hAnsiTheme="minorHAnsi"/>
        </w:rPr>
        <w:t>Recipient shall cause</w:t>
      </w:r>
      <w:r w:rsidR="00115A30">
        <w:rPr>
          <w:rFonts w:asciiTheme="minorHAnsi" w:hAnsiTheme="minorHAnsi"/>
        </w:rPr>
        <w:t xml:space="preserve"> its employees and contractors </w:t>
      </w:r>
      <w:r w:rsidRPr="00CF2F77">
        <w:rPr>
          <w:rFonts w:asciiTheme="minorHAnsi" w:hAnsiTheme="minorHAnsi"/>
        </w:rPr>
        <w:t>who are exposed to Confidential Information to comply with</w:t>
      </w:r>
      <w:r w:rsidR="00115A30">
        <w:rPr>
          <w:rFonts w:asciiTheme="minorHAnsi" w:hAnsiTheme="minorHAnsi"/>
        </w:rPr>
        <w:t xml:space="preserve"> this Agreement, and Recipient </w:t>
      </w:r>
      <w:r w:rsidRPr="00CF2F77">
        <w:rPr>
          <w:rFonts w:asciiTheme="minorHAnsi" w:hAnsiTheme="minorHAnsi"/>
        </w:rPr>
        <w:t>accepts responsibility for the acts or omissions of its employees a</w:t>
      </w:r>
      <w:r w:rsidR="00115A30">
        <w:rPr>
          <w:rFonts w:asciiTheme="minorHAnsi" w:hAnsiTheme="minorHAnsi"/>
        </w:rPr>
        <w:t xml:space="preserve">nd contractors with respect to </w:t>
      </w:r>
      <w:r w:rsidRPr="00CF2F77">
        <w:rPr>
          <w:rFonts w:asciiTheme="minorHAnsi" w:hAnsiTheme="minorHAnsi"/>
        </w:rPr>
        <w:t xml:space="preserve">this Agreement. </w:t>
      </w:r>
    </w:p>
    <w:p w:rsidR="00CF2F77" w:rsidRDefault="00CF2F77" w:rsidP="00E50607">
      <w:pPr>
        <w:ind w:left="-90" w:right="-180" w:hanging="720"/>
        <w:jc w:val="both"/>
        <w:rPr>
          <w:rFonts w:asciiTheme="minorHAnsi" w:hAnsiTheme="minorHAnsi"/>
        </w:rPr>
      </w:pPr>
    </w:p>
    <w:p w:rsidR="00CF2F77" w:rsidRPr="00CF2F77" w:rsidRDefault="00CF2F77" w:rsidP="00E50607">
      <w:pPr>
        <w:ind w:left="-90" w:right="-180" w:hanging="720"/>
        <w:jc w:val="both"/>
        <w:rPr>
          <w:rFonts w:asciiTheme="minorHAnsi" w:hAnsiTheme="minorHAnsi"/>
        </w:rPr>
      </w:pPr>
      <w:r w:rsidRPr="00CF2F77">
        <w:rPr>
          <w:rFonts w:asciiTheme="minorHAnsi" w:hAnsiTheme="minorHAnsi"/>
        </w:rPr>
        <w:t>6.</w:t>
      </w:r>
      <w:r w:rsidRPr="00CF2F77">
        <w:rPr>
          <w:rFonts w:asciiTheme="minorHAnsi" w:hAnsiTheme="minorHAnsi"/>
        </w:rPr>
        <w:tab/>
      </w:r>
      <w:r w:rsidRPr="00CF2F77">
        <w:rPr>
          <w:rFonts w:asciiTheme="minorHAnsi" w:hAnsiTheme="minorHAnsi"/>
          <w:u w:val="single"/>
        </w:rPr>
        <w:t>Standard of Care.</w:t>
      </w:r>
      <w:r w:rsidR="00E50607">
        <w:rPr>
          <w:rFonts w:asciiTheme="minorHAnsi" w:hAnsiTheme="minorHAnsi"/>
        </w:rPr>
        <w:t xml:space="preserve"> </w:t>
      </w:r>
      <w:r w:rsidRPr="00CF2F77">
        <w:rPr>
          <w:rFonts w:asciiTheme="minorHAnsi" w:hAnsiTheme="minorHAnsi"/>
        </w:rPr>
        <w:t>Recipient hereby agrees to hold all Confidential Information in strict confidence and to adopt or establish operating procedures and physical security measures that are necessary to protect Confidential Information from unauthorized disclosure or inadvertent release.  Recipient will take reasonable measures to avoid unauthorized disclosure or</w:t>
      </w:r>
      <w:r w:rsidR="00844FB2">
        <w:rPr>
          <w:rFonts w:asciiTheme="minorHAnsi" w:hAnsiTheme="minorHAnsi"/>
        </w:rPr>
        <w:t xml:space="preserve"> </w:t>
      </w:r>
      <w:r w:rsidRPr="00CF2F77">
        <w:rPr>
          <w:rFonts w:asciiTheme="minorHAnsi" w:hAnsiTheme="minorHAnsi"/>
        </w:rPr>
        <w:t xml:space="preserve">use of Confidential Information, including, at a minimum, those measures </w:t>
      </w:r>
      <w:r w:rsidR="00844FB2">
        <w:rPr>
          <w:rFonts w:asciiTheme="minorHAnsi" w:hAnsiTheme="minorHAnsi"/>
        </w:rPr>
        <w:t>it</w:t>
      </w:r>
      <w:r w:rsidRPr="00CF2F77">
        <w:rPr>
          <w:rFonts w:asciiTheme="minorHAnsi" w:hAnsiTheme="minorHAnsi"/>
        </w:rPr>
        <w:t xml:space="preserve"> takes to protect </w:t>
      </w:r>
      <w:r w:rsidR="00310F6A">
        <w:rPr>
          <w:rFonts w:asciiTheme="minorHAnsi" w:hAnsiTheme="minorHAnsi"/>
        </w:rPr>
        <w:t>its</w:t>
      </w:r>
      <w:r w:rsidRPr="00CF2F77">
        <w:rPr>
          <w:rFonts w:asciiTheme="minorHAnsi" w:hAnsiTheme="minorHAnsi"/>
        </w:rPr>
        <w:t xml:space="preserve"> own proprietary and confidential information. </w:t>
      </w:r>
    </w:p>
    <w:p w:rsidR="00CF2F77" w:rsidRDefault="00CF2F77" w:rsidP="00E50607">
      <w:pPr>
        <w:ind w:left="-90" w:right="-180" w:hanging="720"/>
        <w:jc w:val="both"/>
        <w:rPr>
          <w:rFonts w:asciiTheme="minorHAnsi" w:hAnsiTheme="minorHAnsi"/>
        </w:rPr>
      </w:pPr>
    </w:p>
    <w:p w:rsidR="00CF2F77" w:rsidRPr="00CF2F77" w:rsidRDefault="00CF2F77" w:rsidP="00115A30">
      <w:pPr>
        <w:ind w:left="-90" w:right="-180" w:hanging="720"/>
        <w:jc w:val="both"/>
        <w:rPr>
          <w:rFonts w:asciiTheme="minorHAnsi" w:hAnsiTheme="minorHAnsi"/>
        </w:rPr>
      </w:pPr>
      <w:r w:rsidRPr="00CF2F77">
        <w:rPr>
          <w:rFonts w:asciiTheme="minorHAnsi" w:hAnsiTheme="minorHAnsi"/>
        </w:rPr>
        <w:t>7.</w:t>
      </w:r>
      <w:r w:rsidRPr="00CF2F77">
        <w:rPr>
          <w:rFonts w:asciiTheme="minorHAnsi" w:hAnsiTheme="minorHAnsi"/>
        </w:rPr>
        <w:tab/>
      </w:r>
      <w:r w:rsidRPr="00CF2F77">
        <w:rPr>
          <w:rFonts w:asciiTheme="minorHAnsi" w:hAnsiTheme="minorHAnsi"/>
          <w:u w:val="single"/>
        </w:rPr>
        <w:t>No Implied Waiver; Modification; Amendment.</w:t>
      </w:r>
      <w:r w:rsidR="00E50607">
        <w:rPr>
          <w:rFonts w:asciiTheme="minorHAnsi" w:hAnsiTheme="minorHAnsi"/>
        </w:rPr>
        <w:t xml:space="preserve"> </w:t>
      </w:r>
      <w:r w:rsidRPr="00CF2F77">
        <w:rPr>
          <w:rFonts w:asciiTheme="minorHAnsi" w:hAnsiTheme="minorHAnsi"/>
        </w:rPr>
        <w:t>Any waiver, mo</w:t>
      </w:r>
      <w:r w:rsidR="00115A30">
        <w:rPr>
          <w:rFonts w:asciiTheme="minorHAnsi" w:hAnsiTheme="minorHAnsi"/>
        </w:rPr>
        <w:t xml:space="preserve">dification or amendment of any </w:t>
      </w:r>
      <w:r w:rsidRPr="00CF2F77">
        <w:rPr>
          <w:rFonts w:asciiTheme="minorHAnsi" w:hAnsiTheme="minorHAnsi"/>
        </w:rPr>
        <w:t xml:space="preserve">provision of this Agreement shall be effective only if in writing in </w:t>
      </w:r>
      <w:r w:rsidR="00115A30">
        <w:rPr>
          <w:rFonts w:asciiTheme="minorHAnsi" w:hAnsiTheme="minorHAnsi"/>
        </w:rPr>
        <w:t xml:space="preserve">a document that specifically </w:t>
      </w:r>
      <w:r w:rsidRPr="00CF2F77">
        <w:rPr>
          <w:rFonts w:asciiTheme="minorHAnsi" w:hAnsiTheme="minorHAnsi"/>
        </w:rPr>
        <w:t>refers to this Agreement, and such document is signed by both parties.</w:t>
      </w:r>
    </w:p>
    <w:p w:rsidR="00CF2F77" w:rsidRDefault="00CF2F77" w:rsidP="00E50607">
      <w:pPr>
        <w:ind w:left="-90" w:right="-180" w:hanging="720"/>
        <w:jc w:val="both"/>
        <w:rPr>
          <w:rFonts w:asciiTheme="minorHAnsi" w:hAnsiTheme="minorHAnsi"/>
        </w:rPr>
      </w:pPr>
    </w:p>
    <w:p w:rsidR="00CF2F77" w:rsidRPr="00CF2F77" w:rsidRDefault="00CF2F77" w:rsidP="00E50607">
      <w:pPr>
        <w:ind w:left="-90" w:right="-180" w:hanging="720"/>
        <w:jc w:val="both"/>
        <w:rPr>
          <w:rFonts w:asciiTheme="minorHAnsi" w:hAnsiTheme="minorHAnsi"/>
        </w:rPr>
      </w:pPr>
      <w:r w:rsidRPr="00CF2F77">
        <w:rPr>
          <w:rFonts w:asciiTheme="minorHAnsi" w:hAnsiTheme="minorHAnsi"/>
        </w:rPr>
        <w:t>8.</w:t>
      </w:r>
      <w:r w:rsidRPr="00CF2F77">
        <w:rPr>
          <w:rFonts w:asciiTheme="minorHAnsi" w:hAnsiTheme="minorHAnsi"/>
        </w:rPr>
        <w:tab/>
      </w:r>
      <w:r w:rsidRPr="00CF2F77">
        <w:rPr>
          <w:rFonts w:asciiTheme="minorHAnsi" w:hAnsiTheme="minorHAnsi"/>
          <w:u w:val="single"/>
        </w:rPr>
        <w:t>Entire Agreement; Severability.</w:t>
      </w:r>
      <w:r w:rsidR="00E50607">
        <w:rPr>
          <w:rFonts w:asciiTheme="minorHAnsi" w:hAnsiTheme="minorHAnsi"/>
        </w:rPr>
        <w:t xml:space="preserve"> </w:t>
      </w:r>
      <w:r w:rsidRPr="00CF2F77">
        <w:rPr>
          <w:rFonts w:asciiTheme="minorHAnsi" w:hAnsiTheme="minorHAnsi"/>
        </w:rPr>
        <w:t>This Agreement constitutes the full and complete understanding and agreement of the parties hereto with respect to the subject matter covered herein and supersedes all prior and contemporaneous oral or written understandings and agreements with respect thereto.  In the event that any provision of this Agreement may be held to be invalid or unenforceable for any reason, it is hereby agreed that said invalidity or unenforceability shall not affect the other provisions of this Agreement, and that the remaining terms and conditions or provisions thereof shall remain in full force and effect, and that any court of competent jurisdiction may so modify the objectionable provision or provisions to make it valid, reasonable, and enforceable.</w:t>
      </w:r>
    </w:p>
    <w:p w:rsidR="00CF2F77" w:rsidRDefault="00CF2F77" w:rsidP="00E50607">
      <w:pPr>
        <w:ind w:left="-90" w:right="-180" w:hanging="720"/>
        <w:jc w:val="both"/>
        <w:rPr>
          <w:rFonts w:asciiTheme="minorHAnsi" w:hAnsiTheme="minorHAnsi"/>
        </w:rPr>
      </w:pPr>
    </w:p>
    <w:p w:rsidR="00CF2F77" w:rsidRPr="00CF2F77" w:rsidRDefault="00CF2F77" w:rsidP="00E50607">
      <w:pPr>
        <w:ind w:left="-90" w:right="-180" w:hanging="720"/>
        <w:jc w:val="both"/>
        <w:rPr>
          <w:rFonts w:asciiTheme="minorHAnsi" w:hAnsiTheme="minorHAnsi"/>
        </w:rPr>
      </w:pPr>
      <w:r w:rsidRPr="00CF2F77">
        <w:rPr>
          <w:rFonts w:asciiTheme="minorHAnsi" w:hAnsiTheme="minorHAnsi"/>
        </w:rPr>
        <w:t>9.</w:t>
      </w:r>
      <w:r w:rsidRPr="00CF2F77">
        <w:rPr>
          <w:rFonts w:asciiTheme="minorHAnsi" w:hAnsiTheme="minorHAnsi"/>
        </w:rPr>
        <w:tab/>
      </w:r>
      <w:r w:rsidRPr="00CF2F77">
        <w:rPr>
          <w:rFonts w:asciiTheme="minorHAnsi" w:hAnsiTheme="minorHAnsi"/>
          <w:u w:val="single"/>
        </w:rPr>
        <w:t>Governing Law; Choice of Forum.</w:t>
      </w:r>
      <w:r w:rsidR="00E50607">
        <w:rPr>
          <w:rFonts w:asciiTheme="minorHAnsi" w:hAnsiTheme="minorHAnsi"/>
        </w:rPr>
        <w:t xml:space="preserve"> </w:t>
      </w:r>
      <w:r w:rsidRPr="00CF2F77">
        <w:rPr>
          <w:rFonts w:asciiTheme="minorHAnsi" w:hAnsiTheme="minorHAnsi"/>
        </w:rPr>
        <w:t xml:space="preserve">This Agreement shall be governed by and construed in accordance with the laws of the </w:t>
      </w:r>
      <w:r w:rsidR="00844FB2">
        <w:rPr>
          <w:rFonts w:asciiTheme="minorHAnsi" w:hAnsiTheme="minorHAnsi"/>
        </w:rPr>
        <w:t>s</w:t>
      </w:r>
      <w:r w:rsidRPr="00CF2F77">
        <w:rPr>
          <w:rFonts w:asciiTheme="minorHAnsi" w:hAnsiTheme="minorHAnsi"/>
        </w:rPr>
        <w:t xml:space="preserve">tate of South Carolina, excluding its conflict of </w:t>
      </w:r>
      <w:proofErr w:type="spellStart"/>
      <w:r w:rsidRPr="00CF2F77">
        <w:rPr>
          <w:rFonts w:asciiTheme="minorHAnsi" w:hAnsiTheme="minorHAnsi"/>
        </w:rPr>
        <w:t>laws</w:t>
      </w:r>
      <w:proofErr w:type="spellEnd"/>
      <w:r w:rsidRPr="00CF2F77">
        <w:rPr>
          <w:rFonts w:asciiTheme="minorHAnsi" w:hAnsiTheme="minorHAnsi"/>
        </w:rPr>
        <w:t xml:space="preserve"> provisions, and the parties consent and submit to the jurisdiction and venue of the state courts located in the </w:t>
      </w:r>
      <w:r w:rsidR="002E0459">
        <w:rPr>
          <w:rFonts w:asciiTheme="minorHAnsi" w:hAnsiTheme="minorHAnsi"/>
        </w:rPr>
        <w:t>s</w:t>
      </w:r>
      <w:r w:rsidRPr="00CF2F77">
        <w:rPr>
          <w:rFonts w:asciiTheme="minorHAnsi" w:hAnsiTheme="minorHAnsi"/>
        </w:rPr>
        <w:t xml:space="preserve">tate of South Carolina, Richland County.  </w:t>
      </w:r>
    </w:p>
    <w:p w:rsidR="00CF2F77" w:rsidRPr="00CF2F77" w:rsidRDefault="00CF2F77" w:rsidP="00E50607">
      <w:pPr>
        <w:ind w:left="-90" w:right="-180" w:hanging="720"/>
        <w:jc w:val="both"/>
        <w:rPr>
          <w:rFonts w:asciiTheme="minorHAnsi" w:hAnsiTheme="minorHAnsi"/>
        </w:rPr>
      </w:pPr>
    </w:p>
    <w:p w:rsidR="00CF2F77" w:rsidRPr="00CF2F77" w:rsidRDefault="00CF2F77" w:rsidP="00E50607">
      <w:pPr>
        <w:ind w:left="-90" w:right="-180" w:hanging="720"/>
        <w:jc w:val="both"/>
        <w:rPr>
          <w:rFonts w:asciiTheme="minorHAnsi" w:hAnsiTheme="minorHAnsi"/>
        </w:rPr>
      </w:pPr>
      <w:r w:rsidRPr="00CF2F77">
        <w:rPr>
          <w:rFonts w:asciiTheme="minorHAnsi" w:hAnsiTheme="minorHAnsi"/>
        </w:rPr>
        <w:t>10.</w:t>
      </w:r>
      <w:r w:rsidRPr="00CF2F77">
        <w:rPr>
          <w:rFonts w:asciiTheme="minorHAnsi" w:hAnsiTheme="minorHAnsi"/>
        </w:rPr>
        <w:tab/>
      </w:r>
      <w:r w:rsidRPr="00CF2F77">
        <w:rPr>
          <w:rFonts w:asciiTheme="minorHAnsi" w:hAnsiTheme="minorHAnsi"/>
          <w:u w:val="single"/>
        </w:rPr>
        <w:t>Survival of Rights and Obligations; Assignment.</w:t>
      </w:r>
      <w:r w:rsidR="00E50607">
        <w:rPr>
          <w:rFonts w:asciiTheme="minorHAnsi" w:hAnsiTheme="minorHAnsi"/>
        </w:rPr>
        <w:t xml:space="preserve"> </w:t>
      </w:r>
      <w:r w:rsidRPr="00CF2F77">
        <w:rPr>
          <w:rFonts w:asciiTheme="minorHAnsi" w:hAnsiTheme="minorHAnsi"/>
        </w:rPr>
        <w:t xml:space="preserve">This Agreement shall inure to the benefit of, and be binding upon, the parties hereto and their respective successors and assigns, provided that Recipient may not subcontract or assign its work performed in furtherance of the Approved Purpose nor may it assign its obligations relating to Admin’s Confidential Information without the prior express written consent of Admin.  Any assignment by Recipient without such consent shall be null and void and a material breach of this Agreement. </w:t>
      </w:r>
    </w:p>
    <w:p w:rsidR="00CF2F77" w:rsidRDefault="00CF2F77" w:rsidP="00E50607">
      <w:pPr>
        <w:ind w:left="-90" w:right="-180" w:hanging="720"/>
        <w:jc w:val="both"/>
        <w:rPr>
          <w:rFonts w:asciiTheme="minorHAnsi" w:hAnsiTheme="minorHAnsi"/>
        </w:rPr>
      </w:pPr>
    </w:p>
    <w:p w:rsidR="00CF2F77" w:rsidRPr="00CF2F77" w:rsidRDefault="00CF2F77" w:rsidP="00E50607">
      <w:pPr>
        <w:ind w:left="-90" w:right="-180" w:hanging="720"/>
        <w:jc w:val="both"/>
        <w:rPr>
          <w:rFonts w:asciiTheme="minorHAnsi" w:hAnsiTheme="minorHAnsi"/>
        </w:rPr>
      </w:pPr>
      <w:r w:rsidRPr="00CF2F77">
        <w:rPr>
          <w:rFonts w:asciiTheme="minorHAnsi" w:hAnsiTheme="minorHAnsi"/>
        </w:rPr>
        <w:t>11.</w:t>
      </w:r>
      <w:r w:rsidRPr="00CF2F77">
        <w:rPr>
          <w:rFonts w:asciiTheme="minorHAnsi" w:hAnsiTheme="minorHAnsi"/>
        </w:rPr>
        <w:tab/>
      </w:r>
      <w:r w:rsidRPr="00CF2F77">
        <w:rPr>
          <w:rFonts w:asciiTheme="minorHAnsi" w:hAnsiTheme="minorHAnsi"/>
          <w:u w:val="single"/>
        </w:rPr>
        <w:t>Equitable Relief.</w:t>
      </w:r>
      <w:r w:rsidRPr="00CF2F77">
        <w:rPr>
          <w:rFonts w:asciiTheme="minorHAnsi" w:hAnsiTheme="minorHAnsi"/>
        </w:rPr>
        <w:t xml:space="preserve">  Recipient recognizes that Admin may suffer irreparable harm if Confidential Information or any portion thereof is disclosed or used in an unauthorized manner, and, accordingly, the parties agree that Admin may seek to enjoin such disclosure as well as pursue any other remedies available at law or in equity.</w:t>
      </w:r>
    </w:p>
    <w:p w:rsidR="00CF2F77" w:rsidRDefault="00CF2F77" w:rsidP="00E50607">
      <w:pPr>
        <w:ind w:left="-90" w:right="-180" w:hanging="720"/>
        <w:jc w:val="both"/>
        <w:rPr>
          <w:rFonts w:asciiTheme="minorHAnsi" w:hAnsiTheme="minorHAnsi"/>
        </w:rPr>
      </w:pPr>
    </w:p>
    <w:p w:rsidR="00CF2F77" w:rsidRPr="00CF2F77" w:rsidRDefault="00CF2F77" w:rsidP="00E50607">
      <w:pPr>
        <w:ind w:left="-90" w:right="-180" w:hanging="720"/>
        <w:jc w:val="both"/>
        <w:rPr>
          <w:rFonts w:asciiTheme="minorHAnsi" w:hAnsiTheme="minorHAnsi"/>
        </w:rPr>
      </w:pPr>
      <w:r w:rsidRPr="00CF2F77">
        <w:rPr>
          <w:rFonts w:asciiTheme="minorHAnsi" w:hAnsiTheme="minorHAnsi"/>
        </w:rPr>
        <w:t>12.</w:t>
      </w:r>
      <w:r w:rsidRPr="00CF2F77">
        <w:rPr>
          <w:rFonts w:asciiTheme="minorHAnsi" w:hAnsiTheme="minorHAnsi"/>
        </w:rPr>
        <w:tab/>
      </w:r>
      <w:r w:rsidRPr="00CF2F77">
        <w:rPr>
          <w:rFonts w:asciiTheme="minorHAnsi" w:hAnsiTheme="minorHAnsi"/>
          <w:u w:val="single"/>
        </w:rPr>
        <w:t>Indemnity.</w:t>
      </w:r>
      <w:r w:rsidRPr="00CF2F77">
        <w:rPr>
          <w:rFonts w:asciiTheme="minorHAnsi" w:hAnsiTheme="minorHAnsi"/>
        </w:rPr>
        <w:t xml:space="preserve">  Recipient agrees it will indemnify and hold harmless Admin from all lo</w:t>
      </w:r>
      <w:r w:rsidR="002E0459">
        <w:rPr>
          <w:rFonts w:asciiTheme="minorHAnsi" w:hAnsiTheme="minorHAnsi"/>
        </w:rPr>
        <w:t>sses, damages, causes of action</w:t>
      </w:r>
      <w:r w:rsidRPr="00CF2F77">
        <w:rPr>
          <w:rFonts w:asciiTheme="minorHAnsi" w:hAnsiTheme="minorHAnsi"/>
        </w:rPr>
        <w:t xml:space="preserve"> and attorneys’ fees incurred by Admin from the breach of this Agreement by Recipient.</w:t>
      </w:r>
    </w:p>
    <w:p w:rsidR="00CF2F77" w:rsidRDefault="00CF2F77" w:rsidP="00E50607">
      <w:pPr>
        <w:ind w:left="-90" w:right="-180" w:hanging="720"/>
        <w:jc w:val="both"/>
        <w:rPr>
          <w:rFonts w:asciiTheme="minorHAnsi" w:hAnsiTheme="minorHAnsi"/>
        </w:rPr>
      </w:pPr>
    </w:p>
    <w:p w:rsidR="00CF2F77" w:rsidRDefault="00CF2F77" w:rsidP="00E50607">
      <w:pPr>
        <w:ind w:left="-90" w:right="-180" w:hanging="720"/>
        <w:jc w:val="both"/>
        <w:rPr>
          <w:rFonts w:asciiTheme="minorHAnsi" w:hAnsiTheme="minorHAnsi"/>
        </w:rPr>
      </w:pPr>
      <w:r w:rsidRPr="00CF2F77">
        <w:rPr>
          <w:rFonts w:asciiTheme="minorHAnsi" w:hAnsiTheme="minorHAnsi"/>
        </w:rPr>
        <w:t>13.</w:t>
      </w:r>
      <w:r w:rsidRPr="00CF2F77">
        <w:rPr>
          <w:rFonts w:asciiTheme="minorHAnsi" w:hAnsiTheme="minorHAnsi"/>
        </w:rPr>
        <w:tab/>
      </w:r>
      <w:r w:rsidRPr="00CF2F77">
        <w:rPr>
          <w:rFonts w:asciiTheme="minorHAnsi" w:hAnsiTheme="minorHAnsi"/>
          <w:u w:val="single"/>
        </w:rPr>
        <w:t>Return of Confidential Information.</w:t>
      </w:r>
      <w:r w:rsidRPr="00CF2F77">
        <w:rPr>
          <w:rFonts w:asciiTheme="minorHAnsi" w:hAnsiTheme="minorHAnsi"/>
        </w:rPr>
        <w:t xml:space="preserve">  Recipient will promptly return, or certify destruction of (when applicable), all material embodying Confidential Information (in any form and whatever media including, without limitation, all originals, copies, notes, summaries, drawings, excerpts or derivative information deriving therefrom) upon the earlier of (i) the completion of the Approved Purpose, (ii) termination of this Agreement, or (iii) Admin’s written request.  </w:t>
      </w:r>
    </w:p>
    <w:p w:rsidR="00E50607" w:rsidRPr="00CF2F77" w:rsidRDefault="00E50607" w:rsidP="00E50607">
      <w:pPr>
        <w:ind w:left="-90" w:right="-180" w:hanging="720"/>
        <w:jc w:val="both"/>
        <w:rPr>
          <w:rFonts w:asciiTheme="minorHAnsi" w:hAnsiTheme="minorHAnsi"/>
        </w:rPr>
      </w:pPr>
    </w:p>
    <w:p w:rsidR="00CF2F77" w:rsidRDefault="00CF2F77" w:rsidP="00E50607">
      <w:pPr>
        <w:ind w:left="-810" w:right="-180"/>
        <w:jc w:val="both"/>
        <w:rPr>
          <w:rFonts w:asciiTheme="minorHAnsi" w:hAnsiTheme="minorHAnsi"/>
        </w:rPr>
      </w:pPr>
      <w:r w:rsidRPr="00CF2F77">
        <w:rPr>
          <w:rFonts w:asciiTheme="minorHAnsi" w:hAnsiTheme="minorHAnsi"/>
        </w:rPr>
        <w:t>IN WITNESS WHEREOF, the parties, intending to be legally bound, have executed this Agreement as of the later date set forth below.</w:t>
      </w:r>
    </w:p>
    <w:p w:rsidR="00E50607" w:rsidRDefault="00E50607" w:rsidP="00E50607">
      <w:pPr>
        <w:ind w:left="-90" w:right="-180" w:hanging="720"/>
        <w:jc w:val="both"/>
        <w:rPr>
          <w:rFonts w:asciiTheme="minorHAnsi" w:hAnsiTheme="minorHAnsi"/>
        </w:rPr>
      </w:pPr>
    </w:p>
    <w:tbl>
      <w:tblPr>
        <w:tblStyle w:val="TableGrid"/>
        <w:tblW w:w="0" w:type="auto"/>
        <w:tblInd w:w="-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45"/>
        <w:gridCol w:w="270"/>
        <w:gridCol w:w="4590"/>
      </w:tblGrid>
      <w:tr w:rsidR="00190C16" w:rsidTr="006B1A0B">
        <w:tc>
          <w:tcPr>
            <w:tcW w:w="5045" w:type="dxa"/>
            <w:tcBorders>
              <w:bottom w:val="single" w:sz="4" w:space="0" w:color="auto"/>
            </w:tcBorders>
          </w:tcPr>
          <w:p w:rsidR="00190C16" w:rsidRDefault="00190C16" w:rsidP="00E50607">
            <w:pPr>
              <w:ind w:right="-180"/>
              <w:jc w:val="both"/>
              <w:rPr>
                <w:rFonts w:asciiTheme="minorHAnsi" w:hAnsiTheme="minorHAnsi"/>
              </w:rPr>
            </w:pPr>
            <w:r>
              <w:rPr>
                <w:rFonts w:asciiTheme="minorHAnsi" w:hAnsiTheme="minorHAnsi"/>
              </w:rPr>
              <w:fldChar w:fldCharType="begin">
                <w:ffData>
                  <w:name w:val="Text2"/>
                  <w:enabled/>
                  <w:calcOnExit w:val="0"/>
                  <w:textInput/>
                </w:ffData>
              </w:fldChar>
            </w:r>
            <w:bookmarkStart w:id="2" w:name="Text2"/>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2"/>
          </w:p>
        </w:tc>
        <w:tc>
          <w:tcPr>
            <w:tcW w:w="270" w:type="dxa"/>
          </w:tcPr>
          <w:p w:rsidR="00190C16" w:rsidRDefault="00190C16" w:rsidP="00E50607">
            <w:pPr>
              <w:ind w:right="-180"/>
              <w:jc w:val="both"/>
              <w:rPr>
                <w:rFonts w:asciiTheme="minorHAnsi" w:hAnsiTheme="minorHAnsi"/>
              </w:rPr>
            </w:pPr>
          </w:p>
        </w:tc>
        <w:tc>
          <w:tcPr>
            <w:tcW w:w="4590" w:type="dxa"/>
            <w:tcBorders>
              <w:bottom w:val="single" w:sz="4" w:space="0" w:color="auto"/>
            </w:tcBorders>
          </w:tcPr>
          <w:p w:rsidR="00190C16" w:rsidRDefault="00190C16" w:rsidP="00E50607">
            <w:pPr>
              <w:ind w:right="-180"/>
              <w:jc w:val="both"/>
              <w:rPr>
                <w:rFonts w:asciiTheme="minorHAnsi" w:hAnsiTheme="minorHAnsi"/>
              </w:rPr>
            </w:pPr>
            <w:r>
              <w:rPr>
                <w:rFonts w:asciiTheme="minorHAnsi" w:hAnsiTheme="minorHAnsi"/>
              </w:rPr>
              <w:t>South Carolina Department of Administration</w:t>
            </w:r>
          </w:p>
        </w:tc>
      </w:tr>
      <w:tr w:rsidR="00190C16" w:rsidTr="006B1A0B">
        <w:tc>
          <w:tcPr>
            <w:tcW w:w="5045" w:type="dxa"/>
            <w:tcBorders>
              <w:top w:val="single" w:sz="4" w:space="0" w:color="auto"/>
            </w:tcBorders>
          </w:tcPr>
          <w:p w:rsidR="00190C16" w:rsidRDefault="00190C16" w:rsidP="00E50607">
            <w:pPr>
              <w:ind w:right="-180"/>
              <w:jc w:val="both"/>
              <w:rPr>
                <w:rFonts w:asciiTheme="minorHAnsi" w:hAnsiTheme="minorHAnsi"/>
              </w:rPr>
            </w:pPr>
            <w:r>
              <w:rPr>
                <w:rFonts w:asciiTheme="minorHAnsi" w:hAnsiTheme="minorHAnsi"/>
              </w:rPr>
              <w:t>Recipient’s Name</w:t>
            </w:r>
          </w:p>
        </w:tc>
        <w:tc>
          <w:tcPr>
            <w:tcW w:w="270" w:type="dxa"/>
          </w:tcPr>
          <w:p w:rsidR="00190C16" w:rsidRDefault="00190C16" w:rsidP="00E50607">
            <w:pPr>
              <w:ind w:right="-180"/>
              <w:jc w:val="both"/>
              <w:rPr>
                <w:rFonts w:asciiTheme="minorHAnsi" w:hAnsiTheme="minorHAnsi"/>
              </w:rPr>
            </w:pPr>
          </w:p>
        </w:tc>
        <w:tc>
          <w:tcPr>
            <w:tcW w:w="4590" w:type="dxa"/>
            <w:tcBorders>
              <w:top w:val="single" w:sz="4" w:space="0" w:color="auto"/>
            </w:tcBorders>
          </w:tcPr>
          <w:p w:rsidR="00190C16" w:rsidRDefault="00190C16" w:rsidP="00E50607">
            <w:pPr>
              <w:ind w:right="-180"/>
              <w:jc w:val="both"/>
              <w:rPr>
                <w:rFonts w:asciiTheme="minorHAnsi" w:hAnsiTheme="minorHAnsi"/>
              </w:rPr>
            </w:pPr>
          </w:p>
        </w:tc>
      </w:tr>
      <w:tr w:rsidR="00190C16" w:rsidTr="006B1A0B">
        <w:tc>
          <w:tcPr>
            <w:tcW w:w="5045" w:type="dxa"/>
          </w:tcPr>
          <w:p w:rsidR="00190C16" w:rsidRDefault="00190C16" w:rsidP="00E50607">
            <w:pPr>
              <w:ind w:right="-180"/>
              <w:jc w:val="both"/>
              <w:rPr>
                <w:rFonts w:asciiTheme="minorHAnsi" w:hAnsiTheme="minorHAnsi"/>
              </w:rPr>
            </w:pPr>
          </w:p>
        </w:tc>
        <w:tc>
          <w:tcPr>
            <w:tcW w:w="270" w:type="dxa"/>
          </w:tcPr>
          <w:p w:rsidR="00190C16" w:rsidRDefault="00190C16" w:rsidP="00E50607">
            <w:pPr>
              <w:ind w:right="-180"/>
              <w:jc w:val="both"/>
              <w:rPr>
                <w:rFonts w:asciiTheme="minorHAnsi" w:hAnsiTheme="minorHAnsi"/>
              </w:rPr>
            </w:pPr>
          </w:p>
        </w:tc>
        <w:tc>
          <w:tcPr>
            <w:tcW w:w="4590" w:type="dxa"/>
          </w:tcPr>
          <w:p w:rsidR="00190C16" w:rsidRDefault="00190C16" w:rsidP="00E50607">
            <w:pPr>
              <w:ind w:right="-180"/>
              <w:jc w:val="both"/>
              <w:rPr>
                <w:rFonts w:asciiTheme="minorHAnsi" w:hAnsiTheme="minorHAnsi"/>
              </w:rPr>
            </w:pPr>
          </w:p>
        </w:tc>
      </w:tr>
      <w:tr w:rsidR="00190C16" w:rsidTr="006B1A0B">
        <w:tc>
          <w:tcPr>
            <w:tcW w:w="5045" w:type="dxa"/>
            <w:tcBorders>
              <w:bottom w:val="single" w:sz="4" w:space="0" w:color="auto"/>
            </w:tcBorders>
          </w:tcPr>
          <w:p w:rsidR="00190C16" w:rsidRDefault="006B1A0B" w:rsidP="00E50607">
            <w:pPr>
              <w:ind w:right="-180"/>
              <w:jc w:val="both"/>
              <w:rPr>
                <w:rFonts w:asciiTheme="minorHAnsi" w:hAnsiTheme="minorHAnsi"/>
              </w:rPr>
            </w:pPr>
            <w:r>
              <w:rPr>
                <w:rFonts w:asciiTheme="minorHAnsi" w:hAnsiTheme="minorHAnsi"/>
              </w:rPr>
              <w:fldChar w:fldCharType="begin">
                <w:ffData>
                  <w:name w:val="Text2"/>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270" w:type="dxa"/>
          </w:tcPr>
          <w:p w:rsidR="00190C16" w:rsidRDefault="00190C16" w:rsidP="00E50607">
            <w:pPr>
              <w:ind w:right="-180"/>
              <w:jc w:val="both"/>
              <w:rPr>
                <w:rFonts w:asciiTheme="minorHAnsi" w:hAnsiTheme="minorHAnsi"/>
              </w:rPr>
            </w:pPr>
          </w:p>
        </w:tc>
        <w:tc>
          <w:tcPr>
            <w:tcW w:w="4590" w:type="dxa"/>
            <w:tcBorders>
              <w:bottom w:val="single" w:sz="4" w:space="0" w:color="auto"/>
            </w:tcBorders>
          </w:tcPr>
          <w:p w:rsidR="00190C16" w:rsidRDefault="006B1A0B" w:rsidP="00E50607">
            <w:pPr>
              <w:ind w:right="-180"/>
              <w:jc w:val="both"/>
              <w:rPr>
                <w:rFonts w:asciiTheme="minorHAnsi" w:hAnsiTheme="minorHAnsi"/>
              </w:rPr>
            </w:pPr>
            <w:r>
              <w:rPr>
                <w:rFonts w:asciiTheme="minorHAnsi" w:hAnsiTheme="minorHAnsi"/>
              </w:rPr>
              <w:fldChar w:fldCharType="begin">
                <w:ffData>
                  <w:name w:val="Text2"/>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190C16" w:rsidTr="006B1A0B">
        <w:tc>
          <w:tcPr>
            <w:tcW w:w="5045" w:type="dxa"/>
            <w:tcBorders>
              <w:top w:val="single" w:sz="4" w:space="0" w:color="auto"/>
            </w:tcBorders>
          </w:tcPr>
          <w:p w:rsidR="00190C16" w:rsidRDefault="00190C16" w:rsidP="00E50607">
            <w:pPr>
              <w:ind w:right="-180"/>
              <w:jc w:val="both"/>
              <w:rPr>
                <w:rFonts w:asciiTheme="minorHAnsi" w:hAnsiTheme="minorHAnsi"/>
              </w:rPr>
            </w:pPr>
            <w:r>
              <w:rPr>
                <w:rFonts w:asciiTheme="minorHAnsi" w:hAnsiTheme="minorHAnsi"/>
              </w:rPr>
              <w:t>Recipient’s Address</w:t>
            </w:r>
          </w:p>
        </w:tc>
        <w:tc>
          <w:tcPr>
            <w:tcW w:w="270" w:type="dxa"/>
          </w:tcPr>
          <w:p w:rsidR="00190C16" w:rsidRDefault="00190C16" w:rsidP="00E50607">
            <w:pPr>
              <w:ind w:right="-180"/>
              <w:jc w:val="both"/>
              <w:rPr>
                <w:rFonts w:asciiTheme="minorHAnsi" w:hAnsiTheme="minorHAnsi"/>
              </w:rPr>
            </w:pPr>
          </w:p>
        </w:tc>
        <w:tc>
          <w:tcPr>
            <w:tcW w:w="4590" w:type="dxa"/>
            <w:tcBorders>
              <w:top w:val="single" w:sz="4" w:space="0" w:color="auto"/>
            </w:tcBorders>
          </w:tcPr>
          <w:p w:rsidR="00190C16" w:rsidRDefault="00190C16" w:rsidP="00E50607">
            <w:pPr>
              <w:ind w:right="-180"/>
              <w:jc w:val="both"/>
              <w:rPr>
                <w:rFonts w:asciiTheme="minorHAnsi" w:hAnsiTheme="minorHAnsi"/>
              </w:rPr>
            </w:pPr>
            <w:r>
              <w:rPr>
                <w:rFonts w:asciiTheme="minorHAnsi" w:hAnsiTheme="minorHAnsi"/>
              </w:rPr>
              <w:t>Address</w:t>
            </w:r>
          </w:p>
        </w:tc>
      </w:tr>
      <w:tr w:rsidR="00190C16" w:rsidTr="006B1A0B">
        <w:tc>
          <w:tcPr>
            <w:tcW w:w="5045" w:type="dxa"/>
          </w:tcPr>
          <w:p w:rsidR="00190C16" w:rsidRDefault="00190C16" w:rsidP="00E50607">
            <w:pPr>
              <w:ind w:right="-180"/>
              <w:jc w:val="both"/>
              <w:rPr>
                <w:rFonts w:asciiTheme="minorHAnsi" w:hAnsiTheme="minorHAnsi"/>
              </w:rPr>
            </w:pPr>
          </w:p>
        </w:tc>
        <w:tc>
          <w:tcPr>
            <w:tcW w:w="270" w:type="dxa"/>
          </w:tcPr>
          <w:p w:rsidR="00190C16" w:rsidRDefault="00190C16" w:rsidP="00E50607">
            <w:pPr>
              <w:ind w:right="-180"/>
              <w:jc w:val="both"/>
              <w:rPr>
                <w:rFonts w:asciiTheme="minorHAnsi" w:hAnsiTheme="minorHAnsi"/>
              </w:rPr>
            </w:pPr>
          </w:p>
        </w:tc>
        <w:tc>
          <w:tcPr>
            <w:tcW w:w="4590" w:type="dxa"/>
          </w:tcPr>
          <w:p w:rsidR="00190C16" w:rsidRDefault="00190C16" w:rsidP="00E50607">
            <w:pPr>
              <w:ind w:right="-180"/>
              <w:jc w:val="both"/>
              <w:rPr>
                <w:rFonts w:asciiTheme="minorHAnsi" w:hAnsiTheme="minorHAnsi"/>
              </w:rPr>
            </w:pPr>
          </w:p>
        </w:tc>
      </w:tr>
      <w:tr w:rsidR="00190C16" w:rsidTr="006B1A0B">
        <w:tc>
          <w:tcPr>
            <w:tcW w:w="5045" w:type="dxa"/>
            <w:tcBorders>
              <w:bottom w:val="single" w:sz="4" w:space="0" w:color="auto"/>
            </w:tcBorders>
          </w:tcPr>
          <w:p w:rsidR="00190C16" w:rsidRDefault="006B1A0B" w:rsidP="00E50607">
            <w:pPr>
              <w:ind w:right="-180"/>
              <w:jc w:val="both"/>
              <w:rPr>
                <w:rFonts w:asciiTheme="minorHAnsi" w:hAnsiTheme="minorHAnsi"/>
              </w:rPr>
            </w:pPr>
            <w:r>
              <w:rPr>
                <w:rFonts w:asciiTheme="minorHAnsi" w:hAnsiTheme="minorHAnsi"/>
              </w:rPr>
              <w:fldChar w:fldCharType="begin">
                <w:ffData>
                  <w:name w:val="Text2"/>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270" w:type="dxa"/>
          </w:tcPr>
          <w:p w:rsidR="00190C16" w:rsidRDefault="00190C16" w:rsidP="00E50607">
            <w:pPr>
              <w:ind w:right="-180"/>
              <w:jc w:val="both"/>
              <w:rPr>
                <w:rFonts w:asciiTheme="minorHAnsi" w:hAnsiTheme="minorHAnsi"/>
              </w:rPr>
            </w:pPr>
          </w:p>
        </w:tc>
        <w:tc>
          <w:tcPr>
            <w:tcW w:w="4590" w:type="dxa"/>
            <w:tcBorders>
              <w:bottom w:val="single" w:sz="4" w:space="0" w:color="auto"/>
            </w:tcBorders>
          </w:tcPr>
          <w:p w:rsidR="00190C16" w:rsidRDefault="00190C16" w:rsidP="00E50607">
            <w:pPr>
              <w:ind w:right="-180"/>
              <w:jc w:val="both"/>
              <w:rPr>
                <w:rFonts w:asciiTheme="minorHAnsi" w:hAnsiTheme="minorHAnsi"/>
              </w:rPr>
            </w:pPr>
            <w:r>
              <w:rPr>
                <w:rFonts w:asciiTheme="minorHAnsi" w:hAnsiTheme="minorHAnsi"/>
              </w:rPr>
              <w:t xml:space="preserve">Columbia, SC </w:t>
            </w:r>
            <w:r>
              <w:rPr>
                <w:rFonts w:asciiTheme="minorHAnsi" w:hAnsiTheme="minorHAnsi"/>
              </w:rPr>
              <w:fldChar w:fldCharType="begin">
                <w:ffData>
                  <w:name w:val="Text3"/>
                  <w:enabled/>
                  <w:calcOnExit w:val="0"/>
                  <w:textInput/>
                </w:ffData>
              </w:fldChar>
            </w:r>
            <w:bookmarkStart w:id="3" w:name="Text3"/>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3"/>
          </w:p>
        </w:tc>
      </w:tr>
      <w:tr w:rsidR="00190C16" w:rsidTr="006B1A0B">
        <w:tc>
          <w:tcPr>
            <w:tcW w:w="5045" w:type="dxa"/>
            <w:tcBorders>
              <w:top w:val="single" w:sz="4" w:space="0" w:color="auto"/>
            </w:tcBorders>
          </w:tcPr>
          <w:p w:rsidR="00190C16" w:rsidRDefault="00190C16" w:rsidP="00E50607">
            <w:pPr>
              <w:ind w:right="-180"/>
              <w:jc w:val="both"/>
              <w:rPr>
                <w:rFonts w:asciiTheme="minorHAnsi" w:hAnsiTheme="minorHAnsi"/>
              </w:rPr>
            </w:pPr>
            <w:r>
              <w:rPr>
                <w:rFonts w:asciiTheme="minorHAnsi" w:hAnsiTheme="minorHAnsi"/>
              </w:rPr>
              <w:t>City, State, Zip Code</w:t>
            </w:r>
          </w:p>
        </w:tc>
        <w:tc>
          <w:tcPr>
            <w:tcW w:w="270" w:type="dxa"/>
          </w:tcPr>
          <w:p w:rsidR="00190C16" w:rsidRDefault="00190C16" w:rsidP="00E50607">
            <w:pPr>
              <w:ind w:right="-180"/>
              <w:jc w:val="both"/>
              <w:rPr>
                <w:rFonts w:asciiTheme="minorHAnsi" w:hAnsiTheme="minorHAnsi"/>
              </w:rPr>
            </w:pPr>
          </w:p>
        </w:tc>
        <w:tc>
          <w:tcPr>
            <w:tcW w:w="4590" w:type="dxa"/>
            <w:tcBorders>
              <w:top w:val="single" w:sz="4" w:space="0" w:color="auto"/>
            </w:tcBorders>
          </w:tcPr>
          <w:p w:rsidR="00190C16" w:rsidRDefault="00190C16" w:rsidP="00E50607">
            <w:pPr>
              <w:ind w:right="-180"/>
              <w:jc w:val="both"/>
              <w:rPr>
                <w:rFonts w:asciiTheme="minorHAnsi" w:hAnsiTheme="minorHAnsi"/>
              </w:rPr>
            </w:pPr>
          </w:p>
        </w:tc>
      </w:tr>
      <w:tr w:rsidR="00190C16" w:rsidTr="006B1A0B">
        <w:tc>
          <w:tcPr>
            <w:tcW w:w="5045" w:type="dxa"/>
          </w:tcPr>
          <w:p w:rsidR="00190C16" w:rsidRDefault="00190C16" w:rsidP="00E50607">
            <w:pPr>
              <w:ind w:right="-180"/>
              <w:jc w:val="both"/>
              <w:rPr>
                <w:rFonts w:asciiTheme="minorHAnsi" w:hAnsiTheme="minorHAnsi"/>
              </w:rPr>
            </w:pPr>
          </w:p>
        </w:tc>
        <w:tc>
          <w:tcPr>
            <w:tcW w:w="270" w:type="dxa"/>
          </w:tcPr>
          <w:p w:rsidR="00190C16" w:rsidRDefault="00190C16" w:rsidP="00E50607">
            <w:pPr>
              <w:ind w:right="-180"/>
              <w:jc w:val="both"/>
              <w:rPr>
                <w:rFonts w:asciiTheme="minorHAnsi" w:hAnsiTheme="minorHAnsi"/>
              </w:rPr>
            </w:pPr>
          </w:p>
        </w:tc>
        <w:tc>
          <w:tcPr>
            <w:tcW w:w="4590" w:type="dxa"/>
          </w:tcPr>
          <w:p w:rsidR="00190C16" w:rsidRDefault="00190C16" w:rsidP="00E50607">
            <w:pPr>
              <w:ind w:right="-180"/>
              <w:jc w:val="both"/>
              <w:rPr>
                <w:rFonts w:asciiTheme="minorHAnsi" w:hAnsiTheme="minorHAnsi"/>
              </w:rPr>
            </w:pPr>
          </w:p>
        </w:tc>
      </w:tr>
    </w:tbl>
    <w:p w:rsidR="00E50607" w:rsidRDefault="00E50607" w:rsidP="00E50607">
      <w:pPr>
        <w:ind w:left="-90" w:right="-180" w:hanging="720"/>
        <w:jc w:val="both"/>
        <w:rPr>
          <w:rFonts w:asciiTheme="minorHAnsi" w:hAnsiTheme="minorHAnsi"/>
        </w:rPr>
      </w:pPr>
    </w:p>
    <w:tbl>
      <w:tblPr>
        <w:tblStyle w:val="TableGrid"/>
        <w:tblW w:w="9976" w:type="dxa"/>
        <w:tblInd w:w="-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43"/>
        <w:gridCol w:w="3672"/>
        <w:gridCol w:w="251"/>
        <w:gridCol w:w="743"/>
        <w:gridCol w:w="4567"/>
      </w:tblGrid>
      <w:tr w:rsidR="00FB47FE" w:rsidTr="006B1A0B">
        <w:tc>
          <w:tcPr>
            <w:tcW w:w="743" w:type="dxa"/>
          </w:tcPr>
          <w:p w:rsidR="00FB47FE" w:rsidRDefault="00FB47FE" w:rsidP="00E50607">
            <w:pPr>
              <w:ind w:right="-180"/>
              <w:jc w:val="both"/>
              <w:rPr>
                <w:rFonts w:asciiTheme="minorHAnsi" w:hAnsiTheme="minorHAnsi"/>
              </w:rPr>
            </w:pPr>
            <w:r>
              <w:rPr>
                <w:rFonts w:asciiTheme="minorHAnsi" w:hAnsiTheme="minorHAnsi"/>
              </w:rPr>
              <w:t>By:</w:t>
            </w:r>
          </w:p>
        </w:tc>
        <w:tc>
          <w:tcPr>
            <w:tcW w:w="3672" w:type="dxa"/>
            <w:tcBorders>
              <w:bottom w:val="single" w:sz="4" w:space="0" w:color="auto"/>
            </w:tcBorders>
          </w:tcPr>
          <w:p w:rsidR="00FB47FE" w:rsidRDefault="00FB47FE" w:rsidP="00E50607">
            <w:pPr>
              <w:ind w:right="-180"/>
              <w:jc w:val="both"/>
              <w:rPr>
                <w:rFonts w:asciiTheme="minorHAnsi" w:hAnsiTheme="minorHAnsi"/>
              </w:rPr>
            </w:pPr>
          </w:p>
        </w:tc>
        <w:tc>
          <w:tcPr>
            <w:tcW w:w="251" w:type="dxa"/>
          </w:tcPr>
          <w:p w:rsidR="00FB47FE" w:rsidRDefault="00FB47FE" w:rsidP="00E50607">
            <w:pPr>
              <w:ind w:right="-180"/>
              <w:jc w:val="both"/>
              <w:rPr>
                <w:rFonts w:asciiTheme="minorHAnsi" w:hAnsiTheme="minorHAnsi"/>
              </w:rPr>
            </w:pPr>
          </w:p>
        </w:tc>
        <w:tc>
          <w:tcPr>
            <w:tcW w:w="743" w:type="dxa"/>
          </w:tcPr>
          <w:p w:rsidR="00FB47FE" w:rsidRDefault="00FB47FE" w:rsidP="00E50607">
            <w:pPr>
              <w:ind w:right="-180"/>
              <w:jc w:val="both"/>
              <w:rPr>
                <w:rFonts w:asciiTheme="minorHAnsi" w:hAnsiTheme="minorHAnsi"/>
              </w:rPr>
            </w:pPr>
            <w:r>
              <w:rPr>
                <w:rFonts w:asciiTheme="minorHAnsi" w:hAnsiTheme="minorHAnsi"/>
              </w:rPr>
              <w:t>By:</w:t>
            </w:r>
          </w:p>
        </w:tc>
        <w:tc>
          <w:tcPr>
            <w:tcW w:w="4567" w:type="dxa"/>
            <w:tcBorders>
              <w:bottom w:val="single" w:sz="4" w:space="0" w:color="auto"/>
            </w:tcBorders>
          </w:tcPr>
          <w:p w:rsidR="00FB47FE" w:rsidRDefault="00FB47FE" w:rsidP="00E50607">
            <w:pPr>
              <w:ind w:right="-180"/>
              <w:jc w:val="both"/>
              <w:rPr>
                <w:rFonts w:asciiTheme="minorHAnsi" w:hAnsiTheme="minorHAnsi"/>
              </w:rPr>
            </w:pPr>
          </w:p>
        </w:tc>
      </w:tr>
      <w:tr w:rsidR="00FB47FE" w:rsidTr="006B1A0B">
        <w:tc>
          <w:tcPr>
            <w:tcW w:w="743" w:type="dxa"/>
          </w:tcPr>
          <w:p w:rsidR="00FB47FE" w:rsidRDefault="00FB47FE" w:rsidP="00E50607">
            <w:pPr>
              <w:ind w:right="-180"/>
              <w:jc w:val="both"/>
              <w:rPr>
                <w:rFonts w:asciiTheme="minorHAnsi" w:hAnsiTheme="minorHAnsi"/>
              </w:rPr>
            </w:pPr>
          </w:p>
        </w:tc>
        <w:tc>
          <w:tcPr>
            <w:tcW w:w="3672" w:type="dxa"/>
            <w:tcBorders>
              <w:top w:val="single" w:sz="4" w:space="0" w:color="auto"/>
            </w:tcBorders>
          </w:tcPr>
          <w:p w:rsidR="00FB47FE" w:rsidRDefault="00FB47FE" w:rsidP="00E50607">
            <w:pPr>
              <w:ind w:right="-180"/>
              <w:jc w:val="both"/>
              <w:rPr>
                <w:rFonts w:asciiTheme="minorHAnsi" w:hAnsiTheme="minorHAnsi"/>
              </w:rPr>
            </w:pPr>
          </w:p>
        </w:tc>
        <w:tc>
          <w:tcPr>
            <w:tcW w:w="251" w:type="dxa"/>
          </w:tcPr>
          <w:p w:rsidR="00FB47FE" w:rsidRDefault="00FB47FE" w:rsidP="00E50607">
            <w:pPr>
              <w:ind w:right="-180"/>
              <w:jc w:val="both"/>
              <w:rPr>
                <w:rFonts w:asciiTheme="minorHAnsi" w:hAnsiTheme="minorHAnsi"/>
              </w:rPr>
            </w:pPr>
          </w:p>
        </w:tc>
        <w:tc>
          <w:tcPr>
            <w:tcW w:w="743" w:type="dxa"/>
          </w:tcPr>
          <w:p w:rsidR="00FB47FE" w:rsidRDefault="00FB47FE" w:rsidP="00E50607">
            <w:pPr>
              <w:ind w:right="-180"/>
              <w:jc w:val="both"/>
              <w:rPr>
                <w:rFonts w:asciiTheme="minorHAnsi" w:hAnsiTheme="minorHAnsi"/>
              </w:rPr>
            </w:pPr>
          </w:p>
        </w:tc>
        <w:tc>
          <w:tcPr>
            <w:tcW w:w="4567" w:type="dxa"/>
            <w:tcBorders>
              <w:top w:val="single" w:sz="4" w:space="0" w:color="auto"/>
            </w:tcBorders>
          </w:tcPr>
          <w:p w:rsidR="00FB47FE" w:rsidRDefault="00FB47FE" w:rsidP="00E50607">
            <w:pPr>
              <w:ind w:right="-180"/>
              <w:jc w:val="both"/>
              <w:rPr>
                <w:rFonts w:asciiTheme="minorHAnsi" w:hAnsiTheme="minorHAnsi"/>
              </w:rPr>
            </w:pPr>
          </w:p>
        </w:tc>
      </w:tr>
      <w:tr w:rsidR="00FB47FE" w:rsidTr="006B1A0B">
        <w:tc>
          <w:tcPr>
            <w:tcW w:w="743" w:type="dxa"/>
          </w:tcPr>
          <w:p w:rsidR="00FB47FE" w:rsidRDefault="00FB47FE" w:rsidP="00E50607">
            <w:pPr>
              <w:ind w:right="-180"/>
              <w:jc w:val="both"/>
              <w:rPr>
                <w:rFonts w:asciiTheme="minorHAnsi" w:hAnsiTheme="minorHAnsi"/>
              </w:rPr>
            </w:pPr>
            <w:r>
              <w:rPr>
                <w:rFonts w:asciiTheme="minorHAnsi" w:hAnsiTheme="minorHAnsi"/>
              </w:rPr>
              <w:t>Title:</w:t>
            </w:r>
          </w:p>
        </w:tc>
        <w:tc>
          <w:tcPr>
            <w:tcW w:w="3672" w:type="dxa"/>
            <w:tcBorders>
              <w:bottom w:val="single" w:sz="4" w:space="0" w:color="auto"/>
            </w:tcBorders>
          </w:tcPr>
          <w:p w:rsidR="00FB47FE" w:rsidRDefault="00190C16" w:rsidP="00E50607">
            <w:pPr>
              <w:ind w:right="-180"/>
              <w:jc w:val="both"/>
              <w:rPr>
                <w:rFonts w:asciiTheme="minorHAnsi" w:hAnsiTheme="minorHAnsi"/>
              </w:rPr>
            </w:pPr>
            <w:r>
              <w:rPr>
                <w:rFonts w:asciiTheme="minorHAnsi" w:hAnsiTheme="minorHAnsi"/>
              </w:rPr>
              <w:fldChar w:fldCharType="begin">
                <w:ffData>
                  <w:name w:val="Text3"/>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251" w:type="dxa"/>
          </w:tcPr>
          <w:p w:rsidR="00FB47FE" w:rsidRDefault="00FB47FE" w:rsidP="00E50607">
            <w:pPr>
              <w:ind w:right="-180"/>
              <w:jc w:val="both"/>
              <w:rPr>
                <w:rFonts w:asciiTheme="minorHAnsi" w:hAnsiTheme="minorHAnsi"/>
              </w:rPr>
            </w:pPr>
          </w:p>
        </w:tc>
        <w:tc>
          <w:tcPr>
            <w:tcW w:w="743" w:type="dxa"/>
          </w:tcPr>
          <w:p w:rsidR="00FB47FE" w:rsidRDefault="00FB47FE" w:rsidP="00E50607">
            <w:pPr>
              <w:ind w:right="-180"/>
              <w:jc w:val="both"/>
              <w:rPr>
                <w:rFonts w:asciiTheme="minorHAnsi" w:hAnsiTheme="minorHAnsi"/>
              </w:rPr>
            </w:pPr>
            <w:r>
              <w:rPr>
                <w:rFonts w:asciiTheme="minorHAnsi" w:hAnsiTheme="minorHAnsi"/>
              </w:rPr>
              <w:t>Title:</w:t>
            </w:r>
          </w:p>
        </w:tc>
        <w:tc>
          <w:tcPr>
            <w:tcW w:w="4567" w:type="dxa"/>
            <w:tcBorders>
              <w:bottom w:val="single" w:sz="4" w:space="0" w:color="auto"/>
            </w:tcBorders>
          </w:tcPr>
          <w:p w:rsidR="00FB47FE" w:rsidRDefault="00190C16" w:rsidP="00E50607">
            <w:pPr>
              <w:ind w:right="-180"/>
              <w:jc w:val="both"/>
              <w:rPr>
                <w:rFonts w:asciiTheme="minorHAnsi" w:hAnsiTheme="minorHAnsi"/>
              </w:rPr>
            </w:pPr>
            <w:r>
              <w:rPr>
                <w:rFonts w:asciiTheme="minorHAnsi" w:hAnsiTheme="minorHAnsi"/>
              </w:rPr>
              <w:fldChar w:fldCharType="begin">
                <w:ffData>
                  <w:name w:val="Text3"/>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FB47FE" w:rsidTr="006B1A0B">
        <w:tc>
          <w:tcPr>
            <w:tcW w:w="743" w:type="dxa"/>
          </w:tcPr>
          <w:p w:rsidR="00FB47FE" w:rsidRDefault="00FB47FE" w:rsidP="00E50607">
            <w:pPr>
              <w:ind w:right="-180"/>
              <w:jc w:val="both"/>
              <w:rPr>
                <w:rFonts w:asciiTheme="minorHAnsi" w:hAnsiTheme="minorHAnsi"/>
              </w:rPr>
            </w:pPr>
          </w:p>
        </w:tc>
        <w:tc>
          <w:tcPr>
            <w:tcW w:w="3672" w:type="dxa"/>
            <w:tcBorders>
              <w:top w:val="single" w:sz="4" w:space="0" w:color="auto"/>
            </w:tcBorders>
          </w:tcPr>
          <w:p w:rsidR="00FB47FE" w:rsidRDefault="00FB47FE" w:rsidP="00E50607">
            <w:pPr>
              <w:ind w:right="-180"/>
              <w:jc w:val="both"/>
              <w:rPr>
                <w:rFonts w:asciiTheme="minorHAnsi" w:hAnsiTheme="minorHAnsi"/>
              </w:rPr>
            </w:pPr>
          </w:p>
        </w:tc>
        <w:tc>
          <w:tcPr>
            <w:tcW w:w="251" w:type="dxa"/>
          </w:tcPr>
          <w:p w:rsidR="00FB47FE" w:rsidRDefault="00FB47FE" w:rsidP="00E50607">
            <w:pPr>
              <w:ind w:right="-180"/>
              <w:jc w:val="both"/>
              <w:rPr>
                <w:rFonts w:asciiTheme="minorHAnsi" w:hAnsiTheme="minorHAnsi"/>
              </w:rPr>
            </w:pPr>
          </w:p>
        </w:tc>
        <w:tc>
          <w:tcPr>
            <w:tcW w:w="743" w:type="dxa"/>
          </w:tcPr>
          <w:p w:rsidR="00FB47FE" w:rsidRDefault="00FB47FE" w:rsidP="00E50607">
            <w:pPr>
              <w:ind w:right="-180"/>
              <w:jc w:val="both"/>
              <w:rPr>
                <w:rFonts w:asciiTheme="minorHAnsi" w:hAnsiTheme="minorHAnsi"/>
              </w:rPr>
            </w:pPr>
          </w:p>
        </w:tc>
        <w:tc>
          <w:tcPr>
            <w:tcW w:w="4567" w:type="dxa"/>
            <w:tcBorders>
              <w:top w:val="single" w:sz="4" w:space="0" w:color="auto"/>
            </w:tcBorders>
          </w:tcPr>
          <w:p w:rsidR="00FB47FE" w:rsidRDefault="00FB47FE" w:rsidP="00E50607">
            <w:pPr>
              <w:ind w:right="-180"/>
              <w:jc w:val="both"/>
              <w:rPr>
                <w:rFonts w:asciiTheme="minorHAnsi" w:hAnsiTheme="minorHAnsi"/>
              </w:rPr>
            </w:pPr>
          </w:p>
        </w:tc>
      </w:tr>
      <w:tr w:rsidR="00FB47FE" w:rsidTr="006B1A0B">
        <w:tc>
          <w:tcPr>
            <w:tcW w:w="743" w:type="dxa"/>
          </w:tcPr>
          <w:p w:rsidR="00FB47FE" w:rsidRDefault="00FB47FE" w:rsidP="00E50607">
            <w:pPr>
              <w:ind w:right="-180"/>
              <w:jc w:val="both"/>
              <w:rPr>
                <w:rFonts w:asciiTheme="minorHAnsi" w:hAnsiTheme="minorHAnsi"/>
              </w:rPr>
            </w:pPr>
            <w:r>
              <w:rPr>
                <w:rFonts w:asciiTheme="minorHAnsi" w:hAnsiTheme="minorHAnsi"/>
              </w:rPr>
              <w:t>Date:</w:t>
            </w:r>
          </w:p>
        </w:tc>
        <w:tc>
          <w:tcPr>
            <w:tcW w:w="3672" w:type="dxa"/>
            <w:tcBorders>
              <w:bottom w:val="single" w:sz="4" w:space="0" w:color="auto"/>
            </w:tcBorders>
          </w:tcPr>
          <w:p w:rsidR="00FB47FE" w:rsidRDefault="00190C16" w:rsidP="00E50607">
            <w:pPr>
              <w:ind w:right="-180"/>
              <w:jc w:val="both"/>
              <w:rPr>
                <w:rFonts w:asciiTheme="minorHAnsi" w:hAnsiTheme="minorHAnsi"/>
              </w:rPr>
            </w:pPr>
            <w:r>
              <w:rPr>
                <w:rFonts w:asciiTheme="minorHAnsi" w:hAnsiTheme="minorHAnsi"/>
              </w:rPr>
              <w:fldChar w:fldCharType="begin">
                <w:ffData>
                  <w:name w:val="Text3"/>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251" w:type="dxa"/>
          </w:tcPr>
          <w:p w:rsidR="00FB47FE" w:rsidRDefault="00FB47FE" w:rsidP="00E50607">
            <w:pPr>
              <w:ind w:right="-180"/>
              <w:jc w:val="both"/>
              <w:rPr>
                <w:rFonts w:asciiTheme="minorHAnsi" w:hAnsiTheme="minorHAnsi"/>
              </w:rPr>
            </w:pPr>
          </w:p>
        </w:tc>
        <w:tc>
          <w:tcPr>
            <w:tcW w:w="743" w:type="dxa"/>
          </w:tcPr>
          <w:p w:rsidR="00FB47FE" w:rsidRDefault="00FB47FE" w:rsidP="00E50607">
            <w:pPr>
              <w:ind w:right="-180"/>
              <w:jc w:val="both"/>
              <w:rPr>
                <w:rFonts w:asciiTheme="minorHAnsi" w:hAnsiTheme="minorHAnsi"/>
              </w:rPr>
            </w:pPr>
            <w:r>
              <w:rPr>
                <w:rFonts w:asciiTheme="minorHAnsi" w:hAnsiTheme="minorHAnsi"/>
              </w:rPr>
              <w:t>Date:</w:t>
            </w:r>
          </w:p>
        </w:tc>
        <w:tc>
          <w:tcPr>
            <w:tcW w:w="4567" w:type="dxa"/>
            <w:tcBorders>
              <w:bottom w:val="single" w:sz="4" w:space="0" w:color="auto"/>
            </w:tcBorders>
          </w:tcPr>
          <w:p w:rsidR="00FB47FE" w:rsidRDefault="00190C16" w:rsidP="00E50607">
            <w:pPr>
              <w:ind w:right="-180"/>
              <w:jc w:val="both"/>
              <w:rPr>
                <w:rFonts w:asciiTheme="minorHAnsi" w:hAnsiTheme="minorHAnsi"/>
              </w:rPr>
            </w:pPr>
            <w:r>
              <w:rPr>
                <w:rFonts w:asciiTheme="minorHAnsi" w:hAnsiTheme="minorHAnsi"/>
              </w:rPr>
              <w:fldChar w:fldCharType="begin">
                <w:ffData>
                  <w:name w:val="Text3"/>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bl>
    <w:p w:rsidR="00FB47FE" w:rsidRDefault="00FB47FE" w:rsidP="00E50607">
      <w:pPr>
        <w:ind w:left="-90" w:right="-180" w:hanging="720"/>
        <w:jc w:val="both"/>
        <w:rPr>
          <w:rFonts w:asciiTheme="minorHAnsi" w:hAnsiTheme="minorHAnsi"/>
        </w:rPr>
      </w:pPr>
    </w:p>
    <w:sectPr w:rsidR="00FB47FE" w:rsidSect="00695158">
      <w:headerReference w:type="default" r:id="rId8"/>
      <w:footerReference w:type="default" r:id="rId9"/>
      <w:pgSz w:w="12240" w:h="15840" w:code="1"/>
      <w:pgMar w:top="1000" w:right="1620" w:bottom="1000" w:left="1800" w:header="720" w:footer="50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0C16" w:rsidRDefault="00190C16">
      <w:r>
        <w:separator/>
      </w:r>
    </w:p>
  </w:endnote>
  <w:endnote w:type="continuationSeparator" w:id="0">
    <w:p w:rsidR="00190C16" w:rsidRDefault="00190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C16" w:rsidRDefault="00190C16" w:rsidP="00E50607">
    <w:pPr>
      <w:ind w:left="-990"/>
      <w:rPr>
        <w:rFonts w:ascii="Calibri" w:hAnsi="Calibri"/>
        <w:color w:val="000000"/>
        <w:sz w:val="20"/>
        <w:szCs w:val="20"/>
      </w:rPr>
    </w:pPr>
    <w:r>
      <w:rPr>
        <w:rFonts w:ascii="Calibri" w:hAnsi="Calibri"/>
        <w:color w:val="000000"/>
        <w:sz w:val="20"/>
        <w:szCs w:val="20"/>
      </w:rPr>
      <w:t>Data Classification: Internal Use</w:t>
    </w:r>
  </w:p>
  <w:p w:rsidR="00190C16" w:rsidRDefault="00190C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0C16" w:rsidRDefault="00190C16">
      <w:r>
        <w:separator/>
      </w:r>
    </w:p>
  </w:footnote>
  <w:footnote w:type="continuationSeparator" w:id="0">
    <w:p w:rsidR="00190C16" w:rsidRDefault="00190C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631" w:type="pct"/>
      <w:tblInd w:w="-785" w:type="dxa"/>
      <w:tblCellMar>
        <w:left w:w="115" w:type="dxa"/>
        <w:bottom w:w="14" w:type="dxa"/>
        <w:right w:w="115" w:type="dxa"/>
      </w:tblCellMar>
      <w:tblLook w:val="04A0" w:firstRow="1" w:lastRow="0" w:firstColumn="1" w:lastColumn="0" w:noHBand="0" w:noVBand="1"/>
    </w:tblPr>
    <w:tblGrid>
      <w:gridCol w:w="2676"/>
      <w:gridCol w:w="7257"/>
    </w:tblGrid>
    <w:tr w:rsidR="00190C16" w:rsidTr="00695158">
      <w:tc>
        <w:tcPr>
          <w:tcW w:w="2678" w:type="dxa"/>
        </w:tcPr>
        <w:p w:rsidR="00190C16" w:rsidRDefault="00190C16" w:rsidP="00695158">
          <w:pPr>
            <w:pStyle w:val="Header"/>
          </w:pPr>
          <w:r>
            <w:rPr>
              <w:rFonts w:ascii="Arial" w:hAnsi="Arial" w:cs="Arial"/>
              <w:b/>
              <w:noProof/>
              <w:color w:val="365F91" w:themeColor="accent1" w:themeShade="BF"/>
            </w:rPr>
            <w:drawing>
              <wp:inline distT="0" distB="0" distL="0" distR="0" wp14:anchorId="062584FF" wp14:editId="686BE90D">
                <wp:extent cx="1444752" cy="68580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min_Stacked_PMS.png"/>
                        <pic:cNvPicPr/>
                      </pic:nvPicPr>
                      <pic:blipFill>
                        <a:blip r:embed="rId1">
                          <a:extLst>
                            <a:ext uri="{28A0092B-C50C-407E-A947-70E740481C1C}">
                              <a14:useLocalDpi xmlns:a14="http://schemas.microsoft.com/office/drawing/2010/main" val="0"/>
                            </a:ext>
                          </a:extLst>
                        </a:blip>
                        <a:stretch>
                          <a:fillRect/>
                        </a:stretch>
                      </pic:blipFill>
                      <pic:spPr>
                        <a:xfrm>
                          <a:off x="0" y="0"/>
                          <a:ext cx="1444752" cy="685800"/>
                        </a:xfrm>
                        <a:prstGeom prst="rect">
                          <a:avLst/>
                        </a:prstGeom>
                      </pic:spPr>
                    </pic:pic>
                  </a:graphicData>
                </a:graphic>
              </wp:inline>
            </w:drawing>
          </w:r>
        </w:p>
      </w:tc>
      <w:tc>
        <w:tcPr>
          <w:tcW w:w="7312" w:type="dxa"/>
          <w:vAlign w:val="center"/>
        </w:tcPr>
        <w:p w:rsidR="00190C16" w:rsidRDefault="00190C16" w:rsidP="00695158">
          <w:pPr>
            <w:pStyle w:val="Header"/>
            <w:tabs>
              <w:tab w:val="center" w:pos="5400"/>
            </w:tabs>
            <w:spacing w:line="276" w:lineRule="auto"/>
            <w:ind w:right="87"/>
            <w:jc w:val="right"/>
            <w:rPr>
              <w:rFonts w:ascii="Arial" w:eastAsiaTheme="majorEastAsia" w:hAnsi="Arial" w:cs="Arial"/>
              <w:b/>
              <w:bCs/>
              <w:color w:val="0070CD"/>
              <w:kern w:val="28"/>
              <w:sz w:val="28"/>
              <w:szCs w:val="28"/>
            </w:rPr>
          </w:pPr>
          <w:r>
            <w:rPr>
              <w:rFonts w:ascii="Arial" w:eastAsiaTheme="majorEastAsia" w:hAnsi="Arial" w:cs="Arial"/>
              <w:b/>
              <w:bCs/>
              <w:color w:val="0070CD"/>
              <w:kern w:val="28"/>
              <w:sz w:val="28"/>
              <w:szCs w:val="28"/>
            </w:rPr>
            <w:t>Non-Disclosure Agreement</w:t>
          </w:r>
        </w:p>
        <w:p w:rsidR="00190C16" w:rsidRDefault="00190C16" w:rsidP="00695158">
          <w:pPr>
            <w:pStyle w:val="Header"/>
            <w:tabs>
              <w:tab w:val="center" w:pos="5400"/>
            </w:tabs>
            <w:ind w:right="87"/>
            <w:jc w:val="right"/>
            <w:rPr>
              <w:rFonts w:ascii="Arial" w:hAnsi="Arial" w:cs="Arial"/>
              <w:b/>
              <w:color w:val="003B70"/>
              <w:sz w:val="20"/>
              <w:szCs w:val="20"/>
            </w:rPr>
          </w:pPr>
          <w:r>
            <w:rPr>
              <w:rFonts w:ascii="Arial" w:hAnsi="Arial" w:cs="Arial"/>
              <w:b/>
              <w:color w:val="003B70"/>
              <w:sz w:val="20"/>
              <w:szCs w:val="20"/>
            </w:rPr>
            <w:t>HR-007B</w:t>
          </w:r>
        </w:p>
        <w:p w:rsidR="00190C16" w:rsidRPr="00CD777D" w:rsidRDefault="00627607" w:rsidP="002E0459">
          <w:pPr>
            <w:pStyle w:val="Header"/>
            <w:tabs>
              <w:tab w:val="center" w:pos="5400"/>
            </w:tabs>
            <w:ind w:right="87"/>
            <w:jc w:val="right"/>
            <w:rPr>
              <w:rFonts w:ascii="Arial" w:hAnsi="Arial" w:cs="Arial"/>
              <w:b/>
              <w:color w:val="003B70"/>
              <w:sz w:val="16"/>
              <w:szCs w:val="16"/>
            </w:rPr>
          </w:pPr>
          <w:r>
            <w:rPr>
              <w:rFonts w:ascii="Arial" w:hAnsi="Arial" w:cs="Arial"/>
              <w:b/>
              <w:color w:val="003B70"/>
              <w:sz w:val="16"/>
              <w:szCs w:val="16"/>
            </w:rPr>
            <w:t xml:space="preserve">(Est. </w:t>
          </w:r>
          <w:r w:rsidR="002E0459">
            <w:rPr>
              <w:rFonts w:ascii="Arial" w:hAnsi="Arial" w:cs="Arial"/>
              <w:b/>
              <w:color w:val="003B70"/>
              <w:sz w:val="16"/>
              <w:szCs w:val="16"/>
            </w:rPr>
            <w:t>07/2017</w:t>
          </w:r>
          <w:r w:rsidR="00190C16" w:rsidRPr="00CD777D">
            <w:rPr>
              <w:rFonts w:ascii="Arial" w:hAnsi="Arial" w:cs="Arial"/>
              <w:b/>
              <w:color w:val="003B70"/>
              <w:sz w:val="16"/>
              <w:szCs w:val="16"/>
            </w:rPr>
            <w:t>)</w:t>
          </w:r>
        </w:p>
      </w:tc>
    </w:tr>
  </w:tbl>
  <w:p w:rsidR="00190C16" w:rsidRPr="00B678E3" w:rsidRDefault="00190C16" w:rsidP="00695158">
    <w:pPr>
      <w:pStyle w:val="Header"/>
      <w:pBdr>
        <w:bottom w:val="single" w:sz="4" w:space="1" w:color="auto"/>
      </w:pBdr>
      <w:tabs>
        <w:tab w:val="left" w:pos="2265"/>
      </w:tabs>
      <w:ind w:left="-810" w:right="-216"/>
      <w:rPr>
        <w:sz w:val="16"/>
        <w:szCs w:val="16"/>
      </w:rPr>
    </w:pPr>
  </w:p>
  <w:p w:rsidR="00190C16" w:rsidRPr="00695158" w:rsidRDefault="00190C16" w:rsidP="006951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E2F89"/>
    <w:multiLevelType w:val="hybridMultilevel"/>
    <w:tmpl w:val="052EF9EE"/>
    <w:lvl w:ilvl="0" w:tplc="45704C78">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 w15:restartNumberingAfterBreak="0">
    <w:nsid w:val="143855CF"/>
    <w:multiLevelType w:val="hybridMultilevel"/>
    <w:tmpl w:val="4272689A"/>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2" w15:restartNumberingAfterBreak="0">
    <w:nsid w:val="193D7F53"/>
    <w:multiLevelType w:val="hybridMultilevel"/>
    <w:tmpl w:val="CDEEC2F2"/>
    <w:lvl w:ilvl="0" w:tplc="B5006CFC">
      <w:start w:val="1"/>
      <w:numFmt w:val="bullet"/>
      <w:lvlText w:val=""/>
      <w:lvlJc w:val="left"/>
      <w:pPr>
        <w:tabs>
          <w:tab w:val="num" w:pos="1080"/>
        </w:tabs>
        <w:ind w:left="1080" w:hanging="360"/>
      </w:pPr>
      <w:rPr>
        <w:rFonts w:ascii="Symbol" w:hAnsi="Symbol" w:hint="default"/>
        <w:b w:val="0"/>
        <w:i w:val="0"/>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2D04F4"/>
    <w:multiLevelType w:val="hybridMultilevel"/>
    <w:tmpl w:val="E690BEEA"/>
    <w:lvl w:ilvl="0" w:tplc="1F4E732C">
      <w:start w:val="1"/>
      <w:numFmt w:val="decimal"/>
      <w:lvlText w:val="%1."/>
      <w:lvlJc w:val="left"/>
      <w:pPr>
        <w:ind w:left="-450" w:hanging="360"/>
      </w:pPr>
      <w:rPr>
        <w:rFonts w:hint="default"/>
      </w:rPr>
    </w:lvl>
    <w:lvl w:ilvl="1" w:tplc="04090019" w:tentative="1">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4" w15:restartNumberingAfterBreak="0">
    <w:nsid w:val="22751445"/>
    <w:multiLevelType w:val="hybridMultilevel"/>
    <w:tmpl w:val="820C860E"/>
    <w:lvl w:ilvl="0" w:tplc="B5006CFC">
      <w:start w:val="1"/>
      <w:numFmt w:val="bullet"/>
      <w:lvlText w:val=""/>
      <w:lvlJc w:val="left"/>
      <w:pPr>
        <w:tabs>
          <w:tab w:val="num" w:pos="1080"/>
        </w:tabs>
        <w:ind w:left="1080" w:hanging="360"/>
      </w:pPr>
      <w:rPr>
        <w:rFonts w:ascii="Symbol" w:hAnsi="Symbol" w:hint="default"/>
        <w:b w:val="0"/>
        <w:i w:val="0"/>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8666B4"/>
    <w:multiLevelType w:val="hybridMultilevel"/>
    <w:tmpl w:val="8662BEA2"/>
    <w:lvl w:ilvl="0" w:tplc="E4B0F730">
      <w:start w:val="4"/>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6" w15:restartNumberingAfterBreak="0">
    <w:nsid w:val="3F0601F9"/>
    <w:multiLevelType w:val="hybridMultilevel"/>
    <w:tmpl w:val="5BEE5124"/>
    <w:lvl w:ilvl="0" w:tplc="38E88776">
      <w:start w:val="4"/>
      <w:numFmt w:val="bullet"/>
      <w:lvlText w:val=""/>
      <w:lvlJc w:val="left"/>
      <w:pPr>
        <w:ind w:left="-450" w:hanging="360"/>
      </w:pPr>
      <w:rPr>
        <w:rFonts w:ascii="Wingdings 2" w:eastAsia="Times New Roman" w:hAnsi="Wingdings 2" w:cs="Times New Roman"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7" w15:restartNumberingAfterBreak="0">
    <w:nsid w:val="4E8B62B6"/>
    <w:multiLevelType w:val="hybridMultilevel"/>
    <w:tmpl w:val="3F14574E"/>
    <w:lvl w:ilvl="0" w:tplc="B5006CFC">
      <w:start w:val="1"/>
      <w:numFmt w:val="bullet"/>
      <w:lvlText w:val=""/>
      <w:lvlJc w:val="left"/>
      <w:pPr>
        <w:tabs>
          <w:tab w:val="num" w:pos="1080"/>
        </w:tabs>
        <w:ind w:left="1080" w:hanging="360"/>
      </w:pPr>
      <w:rPr>
        <w:rFonts w:ascii="Symbol" w:hAnsi="Symbol" w:hint="default"/>
        <w:b w:val="0"/>
        <w:i w:val="0"/>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C4C1BB0"/>
    <w:multiLevelType w:val="multilevel"/>
    <w:tmpl w:val="F134DE6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56C00B1"/>
    <w:multiLevelType w:val="hybridMultilevel"/>
    <w:tmpl w:val="102838E2"/>
    <w:lvl w:ilvl="0" w:tplc="EF6CBFE4">
      <w:start w:val="4"/>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0" w15:restartNumberingAfterBreak="0">
    <w:nsid w:val="78344475"/>
    <w:multiLevelType w:val="hybridMultilevel"/>
    <w:tmpl w:val="EBE40F14"/>
    <w:lvl w:ilvl="0" w:tplc="23C220FC">
      <w:start w:val="4"/>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num w:numId="1">
    <w:abstractNumId w:val="2"/>
  </w:num>
  <w:num w:numId="2">
    <w:abstractNumId w:val="4"/>
  </w:num>
  <w:num w:numId="3">
    <w:abstractNumId w:val="7"/>
  </w:num>
  <w:num w:numId="4">
    <w:abstractNumId w:val="8"/>
  </w:num>
  <w:num w:numId="5">
    <w:abstractNumId w:val="6"/>
  </w:num>
  <w:num w:numId="6">
    <w:abstractNumId w:val="10"/>
  </w:num>
  <w:num w:numId="7">
    <w:abstractNumId w:val="9"/>
  </w:num>
  <w:num w:numId="8">
    <w:abstractNumId w:val="5"/>
  </w:num>
  <w:num w:numId="9">
    <w:abstractNumId w:val="3"/>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CoYl4JNdSU740K5PEABf39dyqN1+K/ySUScNs48beiEnHwhvSzvAHePVjfsqCPXsDJz0zoqgZpLjOtJzdi9TQ==" w:salt="yXFH2UepQGaQ85K8MlgGKg=="/>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1E4"/>
    <w:rsid w:val="00015857"/>
    <w:rsid w:val="000525A0"/>
    <w:rsid w:val="00094879"/>
    <w:rsid w:val="000E7652"/>
    <w:rsid w:val="00106EFC"/>
    <w:rsid w:val="00115A30"/>
    <w:rsid w:val="00124CAC"/>
    <w:rsid w:val="00190C16"/>
    <w:rsid w:val="00192F8C"/>
    <w:rsid w:val="00195688"/>
    <w:rsid w:val="001C0D36"/>
    <w:rsid w:val="001E2033"/>
    <w:rsid w:val="002211D1"/>
    <w:rsid w:val="002319F9"/>
    <w:rsid w:val="002803A3"/>
    <w:rsid w:val="00290274"/>
    <w:rsid w:val="00294D7C"/>
    <w:rsid w:val="002B722A"/>
    <w:rsid w:val="002C13CE"/>
    <w:rsid w:val="002C7571"/>
    <w:rsid w:val="002E0459"/>
    <w:rsid w:val="00310F6A"/>
    <w:rsid w:val="00322C82"/>
    <w:rsid w:val="003735AC"/>
    <w:rsid w:val="0039707A"/>
    <w:rsid w:val="003B0500"/>
    <w:rsid w:val="003D4F6D"/>
    <w:rsid w:val="0044413E"/>
    <w:rsid w:val="00476D05"/>
    <w:rsid w:val="00477917"/>
    <w:rsid w:val="00482320"/>
    <w:rsid w:val="004C63BC"/>
    <w:rsid w:val="00534D13"/>
    <w:rsid w:val="005603CD"/>
    <w:rsid w:val="0058063C"/>
    <w:rsid w:val="005953DE"/>
    <w:rsid w:val="005C753F"/>
    <w:rsid w:val="005D3911"/>
    <w:rsid w:val="00605B77"/>
    <w:rsid w:val="00627607"/>
    <w:rsid w:val="00695158"/>
    <w:rsid w:val="006B1A0B"/>
    <w:rsid w:val="006E21E4"/>
    <w:rsid w:val="00705700"/>
    <w:rsid w:val="00722925"/>
    <w:rsid w:val="0072367C"/>
    <w:rsid w:val="00757511"/>
    <w:rsid w:val="007B6CA2"/>
    <w:rsid w:val="007D159F"/>
    <w:rsid w:val="007F68DA"/>
    <w:rsid w:val="008019F3"/>
    <w:rsid w:val="00827194"/>
    <w:rsid w:val="0083430E"/>
    <w:rsid w:val="00841D14"/>
    <w:rsid w:val="00844FB2"/>
    <w:rsid w:val="00865371"/>
    <w:rsid w:val="00880EE1"/>
    <w:rsid w:val="008A1D56"/>
    <w:rsid w:val="00915212"/>
    <w:rsid w:val="00925399"/>
    <w:rsid w:val="00981860"/>
    <w:rsid w:val="00985A4D"/>
    <w:rsid w:val="0099612D"/>
    <w:rsid w:val="009B09A1"/>
    <w:rsid w:val="009B63B5"/>
    <w:rsid w:val="009C79AA"/>
    <w:rsid w:val="009E0BDB"/>
    <w:rsid w:val="009E49A6"/>
    <w:rsid w:val="00A86ECA"/>
    <w:rsid w:val="00AB107F"/>
    <w:rsid w:val="00AB62B3"/>
    <w:rsid w:val="00AD59E3"/>
    <w:rsid w:val="00AE757F"/>
    <w:rsid w:val="00B00C7C"/>
    <w:rsid w:val="00B441F4"/>
    <w:rsid w:val="00B60C09"/>
    <w:rsid w:val="00B8383A"/>
    <w:rsid w:val="00BD4290"/>
    <w:rsid w:val="00BE36B5"/>
    <w:rsid w:val="00C645B7"/>
    <w:rsid w:val="00C91174"/>
    <w:rsid w:val="00CD4040"/>
    <w:rsid w:val="00CE7BCE"/>
    <w:rsid w:val="00CF2F77"/>
    <w:rsid w:val="00D0388C"/>
    <w:rsid w:val="00D1516D"/>
    <w:rsid w:val="00D94B6C"/>
    <w:rsid w:val="00DA1C78"/>
    <w:rsid w:val="00DD57B9"/>
    <w:rsid w:val="00DF55D0"/>
    <w:rsid w:val="00E031DD"/>
    <w:rsid w:val="00E129E1"/>
    <w:rsid w:val="00E33203"/>
    <w:rsid w:val="00E46F48"/>
    <w:rsid w:val="00E50607"/>
    <w:rsid w:val="00E7242F"/>
    <w:rsid w:val="00ED2534"/>
    <w:rsid w:val="00F11524"/>
    <w:rsid w:val="00F45398"/>
    <w:rsid w:val="00F77527"/>
    <w:rsid w:val="00F93147"/>
    <w:rsid w:val="00FB4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19794685-7BF5-43DB-9F3E-881D2FD3C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857"/>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ind w:left="-360" w:right="-540"/>
      <w:outlineLvl w:val="1"/>
    </w:pPr>
    <w:rPr>
      <w:b/>
      <w:bCs/>
      <w:u w:val="single"/>
    </w:rPr>
  </w:style>
  <w:style w:type="paragraph" w:styleId="Heading3">
    <w:name w:val="heading 3"/>
    <w:basedOn w:val="Normal"/>
    <w:next w:val="Normal"/>
    <w:qFormat/>
    <w:pPr>
      <w:keepNext/>
      <w:tabs>
        <w:tab w:val="left" w:pos="360"/>
      </w:tabs>
      <w:outlineLvl w:val="2"/>
    </w:pPr>
    <w:rPr>
      <w:rFonts w:ascii="Arial" w:hAnsi="Arial" w:cs="Arial"/>
      <w:b/>
      <w:bCs/>
      <w:sz w:val="18"/>
    </w:rPr>
  </w:style>
  <w:style w:type="paragraph" w:styleId="Heading6">
    <w:name w:val="heading 6"/>
    <w:basedOn w:val="Normal"/>
    <w:next w:val="Normal"/>
    <w:qFormat/>
    <w:rsid w:val="00015857"/>
    <w:pPr>
      <w:spacing w:before="240" w:after="60"/>
      <w:outlineLvl w:val="5"/>
    </w:pPr>
    <w:rPr>
      <w:b/>
      <w:bCs/>
      <w:sz w:val="22"/>
      <w:szCs w:val="22"/>
    </w:rPr>
  </w:style>
  <w:style w:type="paragraph" w:styleId="Heading8">
    <w:name w:val="heading 8"/>
    <w:basedOn w:val="Normal"/>
    <w:next w:val="Normal"/>
    <w:qFormat/>
    <w:rsid w:val="00015857"/>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6"/>
    </w:rPr>
  </w:style>
  <w:style w:type="paragraph" w:styleId="BlockText">
    <w:name w:val="Block Text"/>
    <w:basedOn w:val="Normal"/>
    <w:pPr>
      <w:ind w:left="-900" w:right="-1080"/>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Subtitle">
    <w:name w:val="Subtitle"/>
    <w:basedOn w:val="Normal"/>
    <w:qFormat/>
    <w:pPr>
      <w:tabs>
        <w:tab w:val="left" w:pos="900"/>
        <w:tab w:val="center" w:pos="4320"/>
      </w:tabs>
      <w:jc w:val="center"/>
    </w:pPr>
    <w:rPr>
      <w:rFonts w:ascii="Arial" w:hAnsi="Arial" w:cs="Arial"/>
      <w:b/>
      <w:bCs/>
      <w:sz w:val="36"/>
    </w:rPr>
  </w:style>
  <w:style w:type="table" w:styleId="TableGrid">
    <w:name w:val="Table Grid"/>
    <w:basedOn w:val="TableNormal"/>
    <w:rsid w:val="006E21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90274"/>
    <w:rPr>
      <w:sz w:val="24"/>
      <w:szCs w:val="24"/>
    </w:rPr>
  </w:style>
  <w:style w:type="character" w:styleId="Hyperlink">
    <w:name w:val="Hyperlink"/>
    <w:rsid w:val="000E7652"/>
    <w:rPr>
      <w:color w:val="0563C1"/>
      <w:u w:val="single"/>
    </w:rPr>
  </w:style>
  <w:style w:type="character" w:customStyle="1" w:styleId="FooterChar">
    <w:name w:val="Footer Char"/>
    <w:link w:val="Footer"/>
    <w:uiPriority w:val="99"/>
    <w:rsid w:val="00294D7C"/>
    <w:rPr>
      <w:sz w:val="24"/>
      <w:szCs w:val="24"/>
    </w:rPr>
  </w:style>
  <w:style w:type="character" w:customStyle="1" w:styleId="HeaderChar">
    <w:name w:val="Header Char"/>
    <w:basedOn w:val="DefaultParagraphFont"/>
    <w:link w:val="Header"/>
    <w:uiPriority w:val="99"/>
    <w:rsid w:val="00695158"/>
    <w:rPr>
      <w:sz w:val="24"/>
      <w:szCs w:val="24"/>
    </w:rPr>
  </w:style>
  <w:style w:type="paragraph" w:styleId="ListParagraph">
    <w:name w:val="List Paragraph"/>
    <w:basedOn w:val="Normal"/>
    <w:uiPriority w:val="34"/>
    <w:qFormat/>
    <w:rsid w:val="00534D13"/>
    <w:pPr>
      <w:ind w:left="720"/>
      <w:contextualSpacing/>
    </w:pPr>
  </w:style>
  <w:style w:type="paragraph" w:styleId="BalloonText">
    <w:name w:val="Balloon Text"/>
    <w:basedOn w:val="Normal"/>
    <w:link w:val="BalloonTextChar"/>
    <w:semiHidden/>
    <w:unhideWhenUsed/>
    <w:rsid w:val="004C63BC"/>
    <w:rPr>
      <w:rFonts w:ascii="Segoe UI" w:hAnsi="Segoe UI" w:cs="Segoe UI"/>
      <w:sz w:val="18"/>
      <w:szCs w:val="18"/>
    </w:rPr>
  </w:style>
  <w:style w:type="character" w:customStyle="1" w:styleId="BalloonTextChar">
    <w:name w:val="Balloon Text Char"/>
    <w:basedOn w:val="DefaultParagraphFont"/>
    <w:link w:val="BalloonText"/>
    <w:semiHidden/>
    <w:rsid w:val="004C63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26974D-DA69-4A91-872C-FAD82BAE2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4</Pages>
  <Words>1535</Words>
  <Characters>8756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AD-200A</vt:lpstr>
    </vt:vector>
  </TitlesOfParts>
  <Company>South Carolina Department of Motor Vehicles</Company>
  <LinksUpToDate>false</LinksUpToDate>
  <CharactersWithSpaces>10271</CharactersWithSpaces>
  <SharedDoc>false</SharedDoc>
  <HLinks>
    <vt:vector size="6" baseType="variant">
      <vt:variant>
        <vt:i4>5963883</vt:i4>
      </vt:variant>
      <vt:variant>
        <vt:i4>0</vt:i4>
      </vt:variant>
      <vt:variant>
        <vt:i4>0</vt:i4>
      </vt:variant>
      <vt:variant>
        <vt:i4>5</vt:i4>
      </vt:variant>
      <vt:variant>
        <vt:lpwstr>mailto:kelly.coakley@admin.sc.gov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AD-200A</dc:title>
  <dc:subject>Policy Review Request</dc:subject>
  <dc:creator>POLICY AND PLANNING OFFICE</dc:creator>
  <cp:lastModifiedBy>Meares, Donna</cp:lastModifiedBy>
  <cp:revision>10</cp:revision>
  <cp:lastPrinted>2017-07-20T18:05:00Z</cp:lastPrinted>
  <dcterms:created xsi:type="dcterms:W3CDTF">2017-05-22T20:11:00Z</dcterms:created>
  <dcterms:modified xsi:type="dcterms:W3CDTF">2017-07-31T16:17:00Z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